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4992" w:type="dxa"/>
        <w:tblLayout w:type="fixed"/>
        <w:tblLook w:val="04A0" w:firstRow="1" w:lastRow="0" w:firstColumn="1" w:lastColumn="0" w:noHBand="0" w:noVBand="1"/>
      </w:tblPr>
      <w:tblGrid>
        <w:gridCol w:w="1065"/>
        <w:gridCol w:w="2168"/>
        <w:gridCol w:w="2457"/>
        <w:gridCol w:w="944"/>
        <w:gridCol w:w="2447"/>
        <w:gridCol w:w="1659"/>
        <w:gridCol w:w="1059"/>
        <w:gridCol w:w="216"/>
        <w:gridCol w:w="142"/>
        <w:gridCol w:w="1276"/>
        <w:gridCol w:w="63"/>
        <w:gridCol w:w="1496"/>
      </w:tblGrid>
      <w:tr w:rsidR="00920D06" w:rsidTr="00F14F05">
        <w:tc>
          <w:tcPr>
            <w:tcW w:w="14992" w:type="dxa"/>
            <w:gridSpan w:val="12"/>
          </w:tcPr>
          <w:p w:rsidR="00920D06" w:rsidRPr="00983776" w:rsidRDefault="002262BE" w:rsidP="00F14F05">
            <w:pPr>
              <w:tabs>
                <w:tab w:val="left" w:pos="14884"/>
              </w:tabs>
              <w:ind w:left="142"/>
              <w:jc w:val="center"/>
              <w:rPr>
                <w:rFonts w:ascii="Arial" w:hAnsi="Arial" w:cs="Arial"/>
                <w:b/>
                <w:color w:val="0070C0"/>
                <w:sz w:val="24"/>
              </w:rPr>
            </w:pPr>
            <w:bookmarkStart w:id="0" w:name="_GoBack" w:colFirst="0" w:colLast="0"/>
            <w:r w:rsidRPr="00983776">
              <w:rPr>
                <w:rFonts w:ascii="Arial" w:hAnsi="Arial" w:cs="Arial"/>
                <w:b/>
                <w:color w:val="0070C0"/>
                <w:sz w:val="24"/>
              </w:rPr>
              <w:t>İÇİŞLERİ BAKANLIĞI KAMU İÇ KONTROL STANDARTLARINA UYUM EYLEM PLANI</w:t>
            </w:r>
          </w:p>
          <w:p w:rsidR="002262BE" w:rsidRPr="002262BE" w:rsidRDefault="002262BE" w:rsidP="002262BE">
            <w:pPr>
              <w:tabs>
                <w:tab w:val="left" w:pos="14884"/>
              </w:tabs>
              <w:jc w:val="center"/>
              <w:rPr>
                <w:rFonts w:ascii="Arial" w:hAnsi="Arial" w:cs="Arial"/>
                <w:b/>
                <w:sz w:val="24"/>
              </w:rPr>
            </w:pPr>
          </w:p>
          <w:p w:rsidR="002262BE" w:rsidRDefault="002262BE" w:rsidP="002262BE">
            <w:pPr>
              <w:tabs>
                <w:tab w:val="left" w:pos="14884"/>
              </w:tabs>
              <w:jc w:val="both"/>
            </w:pPr>
            <w:proofErr w:type="gramStart"/>
            <w:r w:rsidRPr="002262BE">
              <w:rPr>
                <w:rFonts w:ascii="Arial" w:hAnsi="Arial" w:cs="Arial"/>
                <w:b/>
              </w:rPr>
              <w:t>AÇIKLAMA</w:t>
            </w:r>
            <w:r w:rsidRPr="002262BE">
              <w:rPr>
                <w:rFonts w:ascii="Arial" w:hAnsi="Arial" w:cs="Arial"/>
              </w:rPr>
              <w:t xml:space="preserve">: Kamu İç Kontrol Standartları Genel Şartlarından mevcut durumun makul güvence sağlaması nedeniyle ya da eylem öngörülmesinin personel, maliyet, zaman ve karmaşıklık yönünden uzun bir süreci kapsaması nedeniyle eylem öngörülmemiş genel şartlara eylem planında yer verilmemiş olup,  söz konusu genel şartlara ilişkin mevcut durum açıklamalarına "İçişleri Bakanlığı İç Kontrol Sistemi Değerlendirme </w:t>
            </w:r>
            <w:proofErr w:type="spellStart"/>
            <w:r w:rsidRPr="002262BE">
              <w:rPr>
                <w:rFonts w:ascii="Arial" w:hAnsi="Arial" w:cs="Arial"/>
              </w:rPr>
              <w:t>Raporu"nda</w:t>
            </w:r>
            <w:proofErr w:type="spellEnd"/>
            <w:r w:rsidRPr="002262BE">
              <w:rPr>
                <w:rFonts w:ascii="Arial" w:hAnsi="Arial" w:cs="Arial"/>
              </w:rPr>
              <w:t xml:space="preserve"> yer verilmiştir.</w:t>
            </w:r>
            <w:proofErr w:type="gramEnd"/>
          </w:p>
        </w:tc>
      </w:tr>
      <w:bookmarkEnd w:id="0"/>
      <w:tr w:rsidR="002262BE" w:rsidTr="008E0AE4">
        <w:tc>
          <w:tcPr>
            <w:tcW w:w="14992" w:type="dxa"/>
            <w:gridSpan w:val="12"/>
            <w:shd w:val="clear" w:color="auto" w:fill="FFFF00"/>
          </w:tcPr>
          <w:p w:rsidR="00983776" w:rsidRPr="00983776" w:rsidRDefault="00983776" w:rsidP="00AE036D">
            <w:pPr>
              <w:jc w:val="center"/>
              <w:rPr>
                <w:b/>
              </w:rPr>
            </w:pPr>
            <w:r>
              <w:rPr>
                <w:b/>
                <w:color w:val="FF0000"/>
              </w:rPr>
              <w:t xml:space="preserve">I. K O N T R O </w:t>
            </w:r>
            <w:proofErr w:type="gramStart"/>
            <w:r>
              <w:rPr>
                <w:b/>
                <w:color w:val="FF0000"/>
              </w:rPr>
              <w:t xml:space="preserve">L   </w:t>
            </w:r>
            <w:r w:rsidR="002262BE" w:rsidRPr="00983776">
              <w:rPr>
                <w:b/>
                <w:color w:val="FF0000"/>
              </w:rPr>
              <w:t>O</w:t>
            </w:r>
            <w:proofErr w:type="gramEnd"/>
            <w:r w:rsidR="002262BE" w:rsidRPr="00983776">
              <w:rPr>
                <w:b/>
                <w:color w:val="FF0000"/>
              </w:rPr>
              <w:t xml:space="preserve"> R T A M I    S T A N D A R T L A R I</w:t>
            </w:r>
          </w:p>
        </w:tc>
      </w:tr>
      <w:tr w:rsidR="002262BE" w:rsidTr="008E0AE4">
        <w:tc>
          <w:tcPr>
            <w:tcW w:w="1065" w:type="dxa"/>
            <w:shd w:val="clear" w:color="auto" w:fill="FBD4B4" w:themeFill="accent6" w:themeFillTint="66"/>
          </w:tcPr>
          <w:p w:rsidR="002262BE" w:rsidRPr="00FF2B0D" w:rsidRDefault="002262BE" w:rsidP="00983776">
            <w:pPr>
              <w:jc w:val="center"/>
              <w:rPr>
                <w:b/>
              </w:rPr>
            </w:pPr>
            <w:r w:rsidRPr="00FF2B0D">
              <w:rPr>
                <w:b/>
              </w:rPr>
              <w:t>Standart Kod No</w:t>
            </w:r>
          </w:p>
        </w:tc>
        <w:tc>
          <w:tcPr>
            <w:tcW w:w="2168" w:type="dxa"/>
            <w:shd w:val="clear" w:color="auto" w:fill="FBD4B4" w:themeFill="accent6" w:themeFillTint="66"/>
          </w:tcPr>
          <w:p w:rsidR="002262BE" w:rsidRPr="00FF2B0D" w:rsidRDefault="002262BE" w:rsidP="002262BE">
            <w:pPr>
              <w:jc w:val="center"/>
              <w:rPr>
                <w:b/>
              </w:rPr>
            </w:pPr>
            <w:r w:rsidRPr="00FF2B0D">
              <w:rPr>
                <w:b/>
              </w:rPr>
              <w:t>Kamu İç Kontrol Standardı ve Genel Şartı</w:t>
            </w:r>
          </w:p>
        </w:tc>
        <w:tc>
          <w:tcPr>
            <w:tcW w:w="2457" w:type="dxa"/>
            <w:shd w:val="clear" w:color="auto" w:fill="FBD4B4" w:themeFill="accent6" w:themeFillTint="66"/>
          </w:tcPr>
          <w:p w:rsidR="002262BE" w:rsidRPr="00FF2B0D" w:rsidRDefault="002262BE" w:rsidP="002262BE">
            <w:pPr>
              <w:jc w:val="center"/>
              <w:rPr>
                <w:b/>
              </w:rPr>
            </w:pPr>
            <w:r w:rsidRPr="00FF2B0D">
              <w:rPr>
                <w:b/>
              </w:rPr>
              <w:t>Mevcut Durum</w:t>
            </w:r>
          </w:p>
        </w:tc>
        <w:tc>
          <w:tcPr>
            <w:tcW w:w="944" w:type="dxa"/>
            <w:shd w:val="clear" w:color="auto" w:fill="FBD4B4" w:themeFill="accent6" w:themeFillTint="66"/>
          </w:tcPr>
          <w:p w:rsidR="002262BE" w:rsidRPr="00FF2B0D" w:rsidRDefault="002262BE" w:rsidP="002262BE">
            <w:pPr>
              <w:jc w:val="center"/>
              <w:rPr>
                <w:b/>
              </w:rPr>
            </w:pPr>
            <w:r w:rsidRPr="00FF2B0D">
              <w:rPr>
                <w:b/>
              </w:rPr>
              <w:t>Eylem Kod No</w:t>
            </w:r>
          </w:p>
        </w:tc>
        <w:tc>
          <w:tcPr>
            <w:tcW w:w="2447" w:type="dxa"/>
            <w:shd w:val="clear" w:color="auto" w:fill="FBD4B4" w:themeFill="accent6" w:themeFillTint="66"/>
          </w:tcPr>
          <w:p w:rsidR="002262BE" w:rsidRPr="00FF2B0D" w:rsidRDefault="002262BE" w:rsidP="002262BE">
            <w:pPr>
              <w:jc w:val="center"/>
              <w:rPr>
                <w:b/>
              </w:rPr>
            </w:pPr>
            <w:r w:rsidRPr="00FF2B0D">
              <w:rPr>
                <w:b/>
              </w:rPr>
              <w:t>Öngörülen Eylem veya Eylemler</w:t>
            </w:r>
          </w:p>
        </w:tc>
        <w:tc>
          <w:tcPr>
            <w:tcW w:w="1659" w:type="dxa"/>
            <w:shd w:val="clear" w:color="auto" w:fill="FBD4B4" w:themeFill="accent6" w:themeFillTint="66"/>
          </w:tcPr>
          <w:p w:rsidR="002262BE" w:rsidRPr="00FF2B0D" w:rsidRDefault="002262BE" w:rsidP="002262BE">
            <w:pPr>
              <w:jc w:val="center"/>
              <w:rPr>
                <w:b/>
              </w:rPr>
            </w:pPr>
            <w:r w:rsidRPr="00FF2B0D">
              <w:rPr>
                <w:b/>
              </w:rPr>
              <w:t>Sorumlu Birim veya Çalışma Grubu Üyeleri</w:t>
            </w:r>
          </w:p>
        </w:tc>
        <w:tc>
          <w:tcPr>
            <w:tcW w:w="1417" w:type="dxa"/>
            <w:gridSpan w:val="3"/>
            <w:shd w:val="clear" w:color="auto" w:fill="FBD4B4" w:themeFill="accent6" w:themeFillTint="66"/>
          </w:tcPr>
          <w:p w:rsidR="002262BE" w:rsidRPr="00FF2B0D" w:rsidRDefault="002262BE" w:rsidP="002262BE">
            <w:pPr>
              <w:jc w:val="center"/>
              <w:rPr>
                <w:b/>
              </w:rPr>
            </w:pPr>
            <w:r w:rsidRPr="00FF2B0D">
              <w:rPr>
                <w:b/>
              </w:rPr>
              <w:t>İşbirliği Yapılacak Birim</w:t>
            </w:r>
          </w:p>
        </w:tc>
        <w:tc>
          <w:tcPr>
            <w:tcW w:w="1276" w:type="dxa"/>
            <w:shd w:val="clear" w:color="auto" w:fill="FBD4B4" w:themeFill="accent6" w:themeFillTint="66"/>
          </w:tcPr>
          <w:p w:rsidR="002262BE" w:rsidRPr="00FF2B0D" w:rsidRDefault="002262BE" w:rsidP="002262BE">
            <w:pPr>
              <w:jc w:val="center"/>
              <w:rPr>
                <w:b/>
              </w:rPr>
            </w:pPr>
            <w:r w:rsidRPr="00FF2B0D">
              <w:rPr>
                <w:b/>
              </w:rPr>
              <w:t>Çıktı/ Sonuç</w:t>
            </w:r>
          </w:p>
        </w:tc>
        <w:tc>
          <w:tcPr>
            <w:tcW w:w="1559" w:type="dxa"/>
            <w:gridSpan w:val="2"/>
            <w:shd w:val="clear" w:color="auto" w:fill="FBD4B4" w:themeFill="accent6" w:themeFillTint="66"/>
          </w:tcPr>
          <w:p w:rsidR="002262BE" w:rsidRPr="00FF2B0D" w:rsidRDefault="002262BE" w:rsidP="002262BE">
            <w:pPr>
              <w:jc w:val="center"/>
              <w:rPr>
                <w:b/>
              </w:rPr>
            </w:pPr>
            <w:r w:rsidRPr="00FF2B0D">
              <w:rPr>
                <w:b/>
              </w:rPr>
              <w:t>Tamamlanma Tarihi</w:t>
            </w:r>
          </w:p>
        </w:tc>
      </w:tr>
      <w:tr w:rsidR="002262BE" w:rsidTr="008E0AE4">
        <w:tc>
          <w:tcPr>
            <w:tcW w:w="1065" w:type="dxa"/>
          </w:tcPr>
          <w:p w:rsidR="002262BE" w:rsidRPr="00983776" w:rsidRDefault="002262BE" w:rsidP="002262BE">
            <w:pPr>
              <w:jc w:val="both"/>
              <w:rPr>
                <w:b/>
              </w:rPr>
            </w:pPr>
            <w:r w:rsidRPr="00983776">
              <w:rPr>
                <w:b/>
              </w:rPr>
              <w:t>KOS1</w:t>
            </w:r>
          </w:p>
        </w:tc>
        <w:tc>
          <w:tcPr>
            <w:tcW w:w="2168" w:type="dxa"/>
          </w:tcPr>
          <w:p w:rsidR="002262BE" w:rsidRPr="00C60A95" w:rsidRDefault="002262BE" w:rsidP="002262BE">
            <w:pPr>
              <w:jc w:val="both"/>
              <w:rPr>
                <w:b/>
                <w:u w:val="single"/>
              </w:rPr>
            </w:pPr>
            <w:r w:rsidRPr="00C60A95">
              <w:rPr>
                <w:b/>
                <w:u w:val="single"/>
              </w:rPr>
              <w:t>1.Etik Değerler ve Dürüstlük:</w:t>
            </w:r>
          </w:p>
          <w:p w:rsidR="00983776" w:rsidRDefault="002262BE" w:rsidP="00983776">
            <w:pPr>
              <w:jc w:val="both"/>
            </w:pPr>
            <w:r w:rsidRPr="002262BE">
              <w:t>Personel davranışlarını belirleyen kuralların personel tarafından bilinmesi sağlanmalıdır.</w:t>
            </w:r>
          </w:p>
          <w:p w:rsidR="00983776" w:rsidRPr="002262BE" w:rsidRDefault="00983776" w:rsidP="00983776">
            <w:pPr>
              <w:jc w:val="both"/>
            </w:pPr>
          </w:p>
        </w:tc>
        <w:tc>
          <w:tcPr>
            <w:tcW w:w="2457" w:type="dxa"/>
          </w:tcPr>
          <w:p w:rsidR="002262BE" w:rsidRPr="002262BE" w:rsidRDefault="002262BE" w:rsidP="002262BE">
            <w:pPr>
              <w:jc w:val="both"/>
            </w:pPr>
          </w:p>
        </w:tc>
        <w:tc>
          <w:tcPr>
            <w:tcW w:w="944" w:type="dxa"/>
          </w:tcPr>
          <w:p w:rsidR="002262BE" w:rsidRPr="002262BE" w:rsidRDefault="002262BE" w:rsidP="002262BE">
            <w:pPr>
              <w:jc w:val="both"/>
            </w:pPr>
          </w:p>
        </w:tc>
        <w:tc>
          <w:tcPr>
            <w:tcW w:w="2447" w:type="dxa"/>
          </w:tcPr>
          <w:p w:rsidR="002262BE" w:rsidRPr="002262BE" w:rsidRDefault="002262BE" w:rsidP="002262BE">
            <w:pPr>
              <w:jc w:val="both"/>
            </w:pPr>
          </w:p>
        </w:tc>
        <w:tc>
          <w:tcPr>
            <w:tcW w:w="1659" w:type="dxa"/>
          </w:tcPr>
          <w:p w:rsidR="002262BE" w:rsidRPr="002262BE" w:rsidRDefault="002262BE" w:rsidP="002262BE">
            <w:pPr>
              <w:jc w:val="both"/>
            </w:pPr>
          </w:p>
        </w:tc>
        <w:tc>
          <w:tcPr>
            <w:tcW w:w="1417" w:type="dxa"/>
            <w:gridSpan w:val="3"/>
          </w:tcPr>
          <w:p w:rsidR="002262BE" w:rsidRPr="002262BE" w:rsidRDefault="002262BE" w:rsidP="002262BE">
            <w:pPr>
              <w:jc w:val="both"/>
            </w:pPr>
          </w:p>
        </w:tc>
        <w:tc>
          <w:tcPr>
            <w:tcW w:w="1276" w:type="dxa"/>
          </w:tcPr>
          <w:p w:rsidR="002262BE" w:rsidRPr="002262BE" w:rsidRDefault="002262BE" w:rsidP="002262BE">
            <w:pPr>
              <w:jc w:val="both"/>
            </w:pPr>
          </w:p>
        </w:tc>
        <w:tc>
          <w:tcPr>
            <w:tcW w:w="1559" w:type="dxa"/>
            <w:gridSpan w:val="2"/>
          </w:tcPr>
          <w:p w:rsidR="002262BE" w:rsidRPr="002262BE" w:rsidRDefault="002262BE" w:rsidP="002262BE">
            <w:pPr>
              <w:jc w:val="both"/>
            </w:pPr>
          </w:p>
        </w:tc>
      </w:tr>
      <w:tr w:rsidR="001931DB" w:rsidTr="008E0AE4">
        <w:tc>
          <w:tcPr>
            <w:tcW w:w="1065" w:type="dxa"/>
            <w:vMerge w:val="restart"/>
          </w:tcPr>
          <w:p w:rsidR="001931DB" w:rsidRPr="00983776" w:rsidRDefault="001931DB" w:rsidP="002262BE">
            <w:pPr>
              <w:jc w:val="both"/>
              <w:rPr>
                <w:b/>
              </w:rPr>
            </w:pPr>
            <w:r w:rsidRPr="00983776">
              <w:rPr>
                <w:b/>
              </w:rPr>
              <w:t xml:space="preserve">KOS </w:t>
            </w:r>
            <w:proofErr w:type="gramStart"/>
            <w:r w:rsidRPr="00983776">
              <w:rPr>
                <w:b/>
              </w:rPr>
              <w:t>1.1</w:t>
            </w:r>
            <w:proofErr w:type="gramEnd"/>
          </w:p>
        </w:tc>
        <w:tc>
          <w:tcPr>
            <w:tcW w:w="2168" w:type="dxa"/>
            <w:vMerge w:val="restart"/>
          </w:tcPr>
          <w:p w:rsidR="001931DB" w:rsidRPr="002262BE" w:rsidRDefault="001931DB" w:rsidP="00983776">
            <w:r w:rsidRPr="001931DB">
              <w:t>İç kontrol sistemi ve işleyişi yönetici ve personel tarafından sahiplenilmeli ve desteklenmelidir.</w:t>
            </w:r>
          </w:p>
          <w:p w:rsidR="001931DB" w:rsidRPr="002262BE" w:rsidRDefault="001931DB" w:rsidP="00983776"/>
        </w:tc>
        <w:tc>
          <w:tcPr>
            <w:tcW w:w="2457" w:type="dxa"/>
            <w:vMerge w:val="restart"/>
          </w:tcPr>
          <w:p w:rsidR="00983776" w:rsidRPr="002262BE" w:rsidRDefault="001931DB" w:rsidP="00983776">
            <w:r w:rsidRPr="001931DB">
              <w:t xml:space="preserve">İçişleri Bakanlığı’nda 2009-2011 ve 2012-2014 dönemleri İç Kontrol Standartlarına Uyum Eylem Planları çerçevesinde iç kontrol sistemi ve işleyişine ilişkin olarak yönetici ve personelin farkındalık ve sahiplenilmesini arttırmaya yönelik 12 adet eylem gerçekleştirilmiştir.  Bu eylemler ile Bakanlıkta </w:t>
            </w:r>
            <w:r w:rsidRPr="001931DB">
              <w:lastRenderedPageBreak/>
              <w:t xml:space="preserve">farkındalık eğitimleri, basılı yayın hazırlanması, Üst Yönetici tarafından personele beklentilerini aktaran yazı hazırlanması, Bakanlık ve Strateji Geliştirme Başkanlığı web sayfalarında İç Kontrol Modülü </w:t>
            </w:r>
            <w:proofErr w:type="gramStart"/>
            <w:r w:rsidRPr="001931DB">
              <w:t>açılması  gibi</w:t>
            </w:r>
            <w:proofErr w:type="gramEnd"/>
            <w:r w:rsidRPr="001931DB">
              <w:t xml:space="preserve"> farkındalık ve sahiplenmeyi artırıcı çalışmalar gerçekleştirilmiştir.</w:t>
            </w:r>
          </w:p>
        </w:tc>
        <w:tc>
          <w:tcPr>
            <w:tcW w:w="944" w:type="dxa"/>
          </w:tcPr>
          <w:p w:rsidR="001931DB" w:rsidRDefault="001931DB" w:rsidP="00983776">
            <w:r>
              <w:lastRenderedPageBreak/>
              <w:t>1.1.1</w:t>
            </w:r>
          </w:p>
          <w:p w:rsidR="001931DB" w:rsidRPr="002262BE" w:rsidRDefault="001931DB" w:rsidP="00983776"/>
        </w:tc>
        <w:tc>
          <w:tcPr>
            <w:tcW w:w="2447" w:type="dxa"/>
          </w:tcPr>
          <w:p w:rsidR="001931DB" w:rsidRDefault="001931DB" w:rsidP="00983776">
            <w:r w:rsidRPr="001931DB">
              <w:t>Bakanlık Merkez Birimlerinin tamamına yönelik olarak yılda en az bir defa İç Kontrol Bilgilendirme Eğitimi gerçekleştirilecektir.</w:t>
            </w:r>
          </w:p>
          <w:p w:rsidR="00983776" w:rsidRPr="002262BE" w:rsidRDefault="00983776" w:rsidP="00983776"/>
        </w:tc>
        <w:tc>
          <w:tcPr>
            <w:tcW w:w="1659" w:type="dxa"/>
          </w:tcPr>
          <w:p w:rsidR="001931DB" w:rsidRPr="002262BE" w:rsidRDefault="001931DB" w:rsidP="002262BE">
            <w:pPr>
              <w:jc w:val="both"/>
            </w:pPr>
            <w:r>
              <w:t>Strateji Geliştirme</w:t>
            </w:r>
            <w:r w:rsidRPr="001931DB">
              <w:t xml:space="preserve"> Başkanlığı</w:t>
            </w:r>
          </w:p>
        </w:tc>
        <w:tc>
          <w:tcPr>
            <w:tcW w:w="1417" w:type="dxa"/>
            <w:gridSpan w:val="3"/>
          </w:tcPr>
          <w:p w:rsidR="001931DB" w:rsidRPr="002262BE" w:rsidRDefault="001931DB" w:rsidP="002262BE">
            <w:pPr>
              <w:jc w:val="both"/>
            </w:pPr>
            <w:r w:rsidRPr="001931DB">
              <w:t>Tüm Birimler</w:t>
            </w:r>
          </w:p>
        </w:tc>
        <w:tc>
          <w:tcPr>
            <w:tcW w:w="1276" w:type="dxa"/>
          </w:tcPr>
          <w:p w:rsidR="001931DB" w:rsidRPr="002262BE" w:rsidRDefault="001931DB" w:rsidP="002262BE">
            <w:pPr>
              <w:jc w:val="both"/>
            </w:pPr>
            <w:r>
              <w:t>İç kontrol eğitimleri</w:t>
            </w:r>
          </w:p>
        </w:tc>
        <w:tc>
          <w:tcPr>
            <w:tcW w:w="1559" w:type="dxa"/>
            <w:gridSpan w:val="2"/>
          </w:tcPr>
          <w:p w:rsidR="001931DB" w:rsidRDefault="001931DB" w:rsidP="002262BE">
            <w:pPr>
              <w:jc w:val="both"/>
            </w:pPr>
            <w:r>
              <w:t>Aralık 2015</w:t>
            </w:r>
          </w:p>
          <w:p w:rsidR="001931DB" w:rsidRPr="002262BE" w:rsidRDefault="001931DB" w:rsidP="002262BE">
            <w:pPr>
              <w:jc w:val="both"/>
            </w:pPr>
            <w:r>
              <w:t>Aralık 2016</w:t>
            </w:r>
          </w:p>
        </w:tc>
      </w:tr>
      <w:tr w:rsidR="001931DB" w:rsidTr="008E0AE4">
        <w:tc>
          <w:tcPr>
            <w:tcW w:w="1065" w:type="dxa"/>
            <w:vMerge/>
          </w:tcPr>
          <w:p w:rsidR="001931DB" w:rsidRPr="002262BE" w:rsidRDefault="001931DB" w:rsidP="002262BE">
            <w:pPr>
              <w:jc w:val="both"/>
            </w:pPr>
          </w:p>
        </w:tc>
        <w:tc>
          <w:tcPr>
            <w:tcW w:w="2168" w:type="dxa"/>
            <w:vMerge/>
          </w:tcPr>
          <w:p w:rsidR="001931DB" w:rsidRPr="001931DB" w:rsidRDefault="001931DB" w:rsidP="00983776"/>
        </w:tc>
        <w:tc>
          <w:tcPr>
            <w:tcW w:w="2457" w:type="dxa"/>
            <w:vMerge/>
          </w:tcPr>
          <w:p w:rsidR="001931DB" w:rsidRPr="001931DB" w:rsidRDefault="001931DB" w:rsidP="00983776"/>
        </w:tc>
        <w:tc>
          <w:tcPr>
            <w:tcW w:w="944" w:type="dxa"/>
          </w:tcPr>
          <w:p w:rsidR="001931DB" w:rsidRPr="002262BE" w:rsidRDefault="001931DB" w:rsidP="00983776">
            <w:r>
              <w:t>1.1.2</w:t>
            </w:r>
          </w:p>
        </w:tc>
        <w:tc>
          <w:tcPr>
            <w:tcW w:w="2447" w:type="dxa"/>
          </w:tcPr>
          <w:p w:rsidR="001931DB" w:rsidRPr="002262BE" w:rsidRDefault="001931DB" w:rsidP="00983776">
            <w:r w:rsidRPr="001931DB">
              <w:t>Üst Yöneticinin iç kontrol konusundaki beklentilerini anlatan bir yazının her yıl en az bir defa yayınlanıp, tüm personel tarafından bilinmesi sağlanacaktır.</w:t>
            </w:r>
          </w:p>
        </w:tc>
        <w:tc>
          <w:tcPr>
            <w:tcW w:w="1659" w:type="dxa"/>
          </w:tcPr>
          <w:p w:rsidR="001931DB" w:rsidRDefault="0022030D" w:rsidP="001931DB">
            <w:pPr>
              <w:jc w:val="both"/>
            </w:pPr>
            <w:r>
              <w:t>Strateji Geliştirme</w:t>
            </w:r>
            <w:r w:rsidR="001931DB">
              <w:t xml:space="preserve"> Başkanlığı</w:t>
            </w:r>
          </w:p>
          <w:p w:rsidR="001931DB" w:rsidRPr="002262BE" w:rsidRDefault="001931DB" w:rsidP="001931DB">
            <w:pPr>
              <w:jc w:val="both"/>
            </w:pPr>
            <w:r>
              <w:t>Üst Yönetici</w:t>
            </w:r>
          </w:p>
        </w:tc>
        <w:tc>
          <w:tcPr>
            <w:tcW w:w="1417" w:type="dxa"/>
            <w:gridSpan w:val="3"/>
          </w:tcPr>
          <w:p w:rsidR="001931DB" w:rsidRPr="002262BE" w:rsidRDefault="001931DB" w:rsidP="002262BE">
            <w:pPr>
              <w:jc w:val="both"/>
            </w:pPr>
            <w:r w:rsidRPr="001931DB">
              <w:t>Tüm Birimler</w:t>
            </w:r>
          </w:p>
        </w:tc>
        <w:tc>
          <w:tcPr>
            <w:tcW w:w="1276" w:type="dxa"/>
          </w:tcPr>
          <w:p w:rsidR="001931DB" w:rsidRPr="002262BE" w:rsidRDefault="001931DB" w:rsidP="002262BE">
            <w:pPr>
              <w:jc w:val="both"/>
            </w:pPr>
            <w:r>
              <w:t>İç kontrol</w:t>
            </w:r>
            <w:r>
              <w:t xml:space="preserve"> beklentiler yazısı</w:t>
            </w:r>
          </w:p>
        </w:tc>
        <w:tc>
          <w:tcPr>
            <w:tcW w:w="1559" w:type="dxa"/>
            <w:gridSpan w:val="2"/>
          </w:tcPr>
          <w:p w:rsidR="001931DB" w:rsidRDefault="001931DB" w:rsidP="001931DB">
            <w:pPr>
              <w:jc w:val="both"/>
            </w:pPr>
            <w:r>
              <w:t>Aralık 2015</w:t>
            </w:r>
          </w:p>
          <w:p w:rsidR="001931DB" w:rsidRPr="002262BE" w:rsidRDefault="001931DB" w:rsidP="001931DB">
            <w:pPr>
              <w:jc w:val="both"/>
            </w:pPr>
            <w:r>
              <w:t>Aralık 2016</w:t>
            </w:r>
          </w:p>
        </w:tc>
      </w:tr>
      <w:tr w:rsidR="00AE036D" w:rsidTr="008E0AE4">
        <w:tc>
          <w:tcPr>
            <w:tcW w:w="1065" w:type="dxa"/>
            <w:shd w:val="clear" w:color="auto" w:fill="FBD4B4" w:themeFill="accent6" w:themeFillTint="66"/>
          </w:tcPr>
          <w:p w:rsidR="00AE036D" w:rsidRPr="00983776" w:rsidRDefault="00AE036D" w:rsidP="00040561">
            <w:pPr>
              <w:jc w:val="center"/>
              <w:rPr>
                <w:b/>
              </w:rPr>
            </w:pPr>
            <w:r w:rsidRPr="00983776">
              <w:rPr>
                <w:b/>
              </w:rPr>
              <w:lastRenderedPageBreak/>
              <w:t>Standart Kod No</w:t>
            </w:r>
          </w:p>
        </w:tc>
        <w:tc>
          <w:tcPr>
            <w:tcW w:w="2168" w:type="dxa"/>
            <w:shd w:val="clear" w:color="auto" w:fill="FBD4B4" w:themeFill="accent6" w:themeFillTint="66"/>
          </w:tcPr>
          <w:p w:rsidR="00AE036D" w:rsidRPr="00983776" w:rsidRDefault="00AE036D" w:rsidP="00040561">
            <w:pPr>
              <w:jc w:val="center"/>
              <w:rPr>
                <w:b/>
              </w:rPr>
            </w:pPr>
            <w:r w:rsidRPr="00983776">
              <w:rPr>
                <w:b/>
              </w:rPr>
              <w:t>Kamu İç Kontrol Standardı ve Genel Şartı</w:t>
            </w:r>
          </w:p>
        </w:tc>
        <w:tc>
          <w:tcPr>
            <w:tcW w:w="2457" w:type="dxa"/>
            <w:shd w:val="clear" w:color="auto" w:fill="FBD4B4" w:themeFill="accent6" w:themeFillTint="66"/>
          </w:tcPr>
          <w:p w:rsidR="00AE036D" w:rsidRPr="00983776" w:rsidRDefault="00AE036D" w:rsidP="00040561">
            <w:pPr>
              <w:jc w:val="center"/>
              <w:rPr>
                <w:b/>
              </w:rPr>
            </w:pPr>
            <w:r w:rsidRPr="00983776">
              <w:rPr>
                <w:b/>
              </w:rPr>
              <w:t>Mevcut Durum</w:t>
            </w:r>
          </w:p>
        </w:tc>
        <w:tc>
          <w:tcPr>
            <w:tcW w:w="944" w:type="dxa"/>
            <w:shd w:val="clear" w:color="auto" w:fill="FBD4B4" w:themeFill="accent6" w:themeFillTint="66"/>
          </w:tcPr>
          <w:p w:rsidR="00AE036D" w:rsidRPr="00983776" w:rsidRDefault="00AE036D" w:rsidP="00040561">
            <w:pPr>
              <w:jc w:val="center"/>
              <w:rPr>
                <w:b/>
              </w:rPr>
            </w:pPr>
            <w:r w:rsidRPr="00983776">
              <w:rPr>
                <w:b/>
              </w:rPr>
              <w:t>Eylem Kod No</w:t>
            </w:r>
          </w:p>
        </w:tc>
        <w:tc>
          <w:tcPr>
            <w:tcW w:w="2447" w:type="dxa"/>
            <w:shd w:val="clear" w:color="auto" w:fill="FBD4B4" w:themeFill="accent6" w:themeFillTint="66"/>
          </w:tcPr>
          <w:p w:rsidR="00AE036D" w:rsidRPr="00983776" w:rsidRDefault="00AE036D" w:rsidP="00040561">
            <w:pPr>
              <w:jc w:val="center"/>
              <w:rPr>
                <w:b/>
              </w:rPr>
            </w:pPr>
            <w:r w:rsidRPr="00983776">
              <w:rPr>
                <w:b/>
              </w:rPr>
              <w:t>Öngörülen Eylem veya Eylemler</w:t>
            </w:r>
          </w:p>
        </w:tc>
        <w:tc>
          <w:tcPr>
            <w:tcW w:w="1659" w:type="dxa"/>
            <w:shd w:val="clear" w:color="auto" w:fill="FBD4B4" w:themeFill="accent6" w:themeFillTint="66"/>
          </w:tcPr>
          <w:p w:rsidR="00AE036D" w:rsidRPr="00983776" w:rsidRDefault="00AE036D" w:rsidP="00040561">
            <w:pPr>
              <w:jc w:val="center"/>
              <w:rPr>
                <w:b/>
              </w:rPr>
            </w:pPr>
            <w:r w:rsidRPr="00983776">
              <w:rPr>
                <w:b/>
              </w:rPr>
              <w:t>Sorumlu Birim veya Çalışma Grubu Üyeleri</w:t>
            </w:r>
          </w:p>
        </w:tc>
        <w:tc>
          <w:tcPr>
            <w:tcW w:w="1417" w:type="dxa"/>
            <w:gridSpan w:val="3"/>
            <w:shd w:val="clear" w:color="auto" w:fill="FBD4B4" w:themeFill="accent6" w:themeFillTint="66"/>
          </w:tcPr>
          <w:p w:rsidR="00AE036D" w:rsidRPr="00983776" w:rsidRDefault="00AE036D" w:rsidP="00040561">
            <w:pPr>
              <w:jc w:val="center"/>
              <w:rPr>
                <w:b/>
              </w:rPr>
            </w:pPr>
            <w:r w:rsidRPr="00983776">
              <w:rPr>
                <w:b/>
              </w:rPr>
              <w:t>İşbirliği Yapılacak Birim</w:t>
            </w:r>
          </w:p>
        </w:tc>
        <w:tc>
          <w:tcPr>
            <w:tcW w:w="1276" w:type="dxa"/>
            <w:shd w:val="clear" w:color="auto" w:fill="FBD4B4" w:themeFill="accent6" w:themeFillTint="66"/>
          </w:tcPr>
          <w:p w:rsidR="00AE036D" w:rsidRPr="00983776" w:rsidRDefault="00AE036D" w:rsidP="00040561">
            <w:pPr>
              <w:jc w:val="center"/>
              <w:rPr>
                <w:b/>
              </w:rPr>
            </w:pPr>
            <w:r w:rsidRPr="00983776">
              <w:rPr>
                <w:b/>
              </w:rPr>
              <w:t>Çıktı/ Sonuç</w:t>
            </w:r>
          </w:p>
        </w:tc>
        <w:tc>
          <w:tcPr>
            <w:tcW w:w="1559" w:type="dxa"/>
            <w:gridSpan w:val="2"/>
            <w:shd w:val="clear" w:color="auto" w:fill="FBD4B4" w:themeFill="accent6" w:themeFillTint="66"/>
          </w:tcPr>
          <w:p w:rsidR="00AE036D" w:rsidRPr="00983776" w:rsidRDefault="00AE036D" w:rsidP="00040561">
            <w:pPr>
              <w:jc w:val="center"/>
              <w:rPr>
                <w:b/>
              </w:rPr>
            </w:pPr>
            <w:r w:rsidRPr="00983776">
              <w:rPr>
                <w:b/>
              </w:rPr>
              <w:t>Tamamlanma Tarihi</w:t>
            </w:r>
          </w:p>
        </w:tc>
      </w:tr>
      <w:tr w:rsidR="0022030D" w:rsidTr="008E0AE4">
        <w:tc>
          <w:tcPr>
            <w:tcW w:w="1065" w:type="dxa"/>
          </w:tcPr>
          <w:p w:rsidR="0022030D" w:rsidRPr="00983776" w:rsidRDefault="0022030D" w:rsidP="002262BE">
            <w:pPr>
              <w:jc w:val="both"/>
              <w:rPr>
                <w:b/>
              </w:rPr>
            </w:pPr>
            <w:r w:rsidRPr="00983776">
              <w:rPr>
                <w:b/>
              </w:rPr>
              <w:t xml:space="preserve">KOS </w:t>
            </w:r>
            <w:proofErr w:type="gramStart"/>
            <w:r w:rsidRPr="00983776">
              <w:rPr>
                <w:b/>
              </w:rPr>
              <w:t>1.2</w:t>
            </w:r>
            <w:proofErr w:type="gramEnd"/>
          </w:p>
        </w:tc>
        <w:tc>
          <w:tcPr>
            <w:tcW w:w="2168" w:type="dxa"/>
          </w:tcPr>
          <w:p w:rsidR="0022030D" w:rsidRPr="001931DB" w:rsidRDefault="0022030D" w:rsidP="00983776">
            <w:r w:rsidRPr="001931DB">
              <w:t>İdarenin yöneticileri iç kontrol sisteminin uygulanmasında personele örnek olmalıdır.</w:t>
            </w:r>
          </w:p>
        </w:tc>
        <w:tc>
          <w:tcPr>
            <w:tcW w:w="2457" w:type="dxa"/>
          </w:tcPr>
          <w:p w:rsidR="0022030D" w:rsidRPr="001931DB" w:rsidRDefault="0022030D" w:rsidP="00983776">
            <w:proofErr w:type="gramStart"/>
            <w:r w:rsidRPr="001931DB">
              <w:t xml:space="preserve">Bakanlık Merkez Birimlerinin yöneticileri iç kontrol sisteminin uygulanmasında personele örnek davranma hususunda gereken hassasiyet göstermekte olup, Üst Yöneticinin iç kontrol konusundaki 2013 yılı beklentilerini anlatan yazı 31.12.2012 tarih ve 3790 sayılı yazı ekinde, 2014 yılı beklentilerini anlatan yazı 26.12.2013 tarih ve 3509 sayılı </w:t>
            </w:r>
            <w:r w:rsidRPr="001931DB">
              <w:lastRenderedPageBreak/>
              <w:t>yazılar ile Bakanlık Merkez Birim</w:t>
            </w:r>
            <w:r w:rsidR="00983776">
              <w:t>lerinin tamamına gönderilmiştir.</w:t>
            </w:r>
            <w:r w:rsidRPr="001931DB">
              <w:t xml:space="preserve">  </w:t>
            </w:r>
            <w:proofErr w:type="gramEnd"/>
          </w:p>
        </w:tc>
        <w:tc>
          <w:tcPr>
            <w:tcW w:w="944" w:type="dxa"/>
          </w:tcPr>
          <w:p w:rsidR="0022030D" w:rsidRPr="002262BE" w:rsidRDefault="0022030D" w:rsidP="00983776">
            <w:r>
              <w:lastRenderedPageBreak/>
              <w:t>1.1.2</w:t>
            </w:r>
          </w:p>
        </w:tc>
        <w:tc>
          <w:tcPr>
            <w:tcW w:w="2447" w:type="dxa"/>
          </w:tcPr>
          <w:p w:rsidR="0022030D" w:rsidRPr="002262BE" w:rsidRDefault="0022030D" w:rsidP="00983776">
            <w:r w:rsidRPr="0022030D">
              <w:t>Üst Yöneticinin iç kontrol konusundaki beklentilerini anlatan bir yazının her yıl en az bir defa yayınlanıp, tüm personel tarafından bilinmesi sağlanacaktır.</w:t>
            </w:r>
          </w:p>
        </w:tc>
        <w:tc>
          <w:tcPr>
            <w:tcW w:w="1659" w:type="dxa"/>
          </w:tcPr>
          <w:p w:rsidR="0022030D" w:rsidRDefault="0022030D" w:rsidP="00040561">
            <w:pPr>
              <w:jc w:val="both"/>
            </w:pPr>
            <w:r>
              <w:t>Strateji Geliştirme</w:t>
            </w:r>
            <w:r>
              <w:t xml:space="preserve"> Başkanlığı</w:t>
            </w:r>
          </w:p>
          <w:p w:rsidR="0022030D" w:rsidRPr="002262BE" w:rsidRDefault="0022030D" w:rsidP="00040561">
            <w:pPr>
              <w:jc w:val="both"/>
            </w:pPr>
            <w:r>
              <w:t>Üst Yönetici</w:t>
            </w:r>
          </w:p>
        </w:tc>
        <w:tc>
          <w:tcPr>
            <w:tcW w:w="1417" w:type="dxa"/>
            <w:gridSpan w:val="3"/>
          </w:tcPr>
          <w:p w:rsidR="0022030D" w:rsidRPr="002262BE" w:rsidRDefault="0022030D" w:rsidP="00040561">
            <w:pPr>
              <w:jc w:val="both"/>
            </w:pPr>
            <w:r w:rsidRPr="001931DB">
              <w:t>Tüm Birimler</w:t>
            </w:r>
          </w:p>
        </w:tc>
        <w:tc>
          <w:tcPr>
            <w:tcW w:w="1276" w:type="dxa"/>
          </w:tcPr>
          <w:p w:rsidR="0022030D" w:rsidRPr="002262BE" w:rsidRDefault="0022030D" w:rsidP="00040561">
            <w:pPr>
              <w:jc w:val="both"/>
            </w:pPr>
            <w:r>
              <w:t>İç kontrol</w:t>
            </w:r>
            <w:r>
              <w:t xml:space="preserve"> beklentiler yazısı</w:t>
            </w:r>
          </w:p>
        </w:tc>
        <w:tc>
          <w:tcPr>
            <w:tcW w:w="1559" w:type="dxa"/>
            <w:gridSpan w:val="2"/>
          </w:tcPr>
          <w:p w:rsidR="0022030D" w:rsidRDefault="0022030D" w:rsidP="00040561">
            <w:pPr>
              <w:jc w:val="both"/>
            </w:pPr>
            <w:r>
              <w:t>Aralık 2015</w:t>
            </w:r>
          </w:p>
          <w:p w:rsidR="0022030D" w:rsidRPr="002262BE" w:rsidRDefault="0022030D" w:rsidP="00040561">
            <w:pPr>
              <w:jc w:val="both"/>
            </w:pPr>
            <w:r>
              <w:t>Aralık 2016</w:t>
            </w:r>
          </w:p>
        </w:tc>
      </w:tr>
      <w:tr w:rsidR="00983776" w:rsidTr="008E0AE4">
        <w:tc>
          <w:tcPr>
            <w:tcW w:w="1065" w:type="dxa"/>
            <w:shd w:val="clear" w:color="auto" w:fill="FBD4B4" w:themeFill="accent6" w:themeFillTint="66"/>
          </w:tcPr>
          <w:p w:rsidR="00983776" w:rsidRPr="00983776" w:rsidRDefault="00983776" w:rsidP="00040561">
            <w:pPr>
              <w:jc w:val="center"/>
              <w:rPr>
                <w:b/>
              </w:rPr>
            </w:pPr>
            <w:r w:rsidRPr="00983776">
              <w:rPr>
                <w:b/>
              </w:rPr>
              <w:lastRenderedPageBreak/>
              <w:t>Standart Kod No</w:t>
            </w:r>
          </w:p>
        </w:tc>
        <w:tc>
          <w:tcPr>
            <w:tcW w:w="2168" w:type="dxa"/>
            <w:shd w:val="clear" w:color="auto" w:fill="FBD4B4" w:themeFill="accent6" w:themeFillTint="66"/>
          </w:tcPr>
          <w:p w:rsidR="00983776" w:rsidRPr="00983776" w:rsidRDefault="00983776" w:rsidP="00040561">
            <w:pPr>
              <w:jc w:val="center"/>
              <w:rPr>
                <w:b/>
              </w:rPr>
            </w:pPr>
            <w:r w:rsidRPr="00983776">
              <w:rPr>
                <w:b/>
              </w:rPr>
              <w:t>Kamu İç Kontrol Standardı ve Genel Şartı</w:t>
            </w:r>
          </w:p>
        </w:tc>
        <w:tc>
          <w:tcPr>
            <w:tcW w:w="2457" w:type="dxa"/>
            <w:shd w:val="clear" w:color="auto" w:fill="FBD4B4" w:themeFill="accent6" w:themeFillTint="66"/>
          </w:tcPr>
          <w:p w:rsidR="00983776" w:rsidRPr="00983776" w:rsidRDefault="00983776" w:rsidP="00040561">
            <w:pPr>
              <w:jc w:val="center"/>
              <w:rPr>
                <w:b/>
              </w:rPr>
            </w:pPr>
            <w:r w:rsidRPr="00983776">
              <w:rPr>
                <w:b/>
              </w:rPr>
              <w:t>Mevcut Durum</w:t>
            </w:r>
          </w:p>
        </w:tc>
        <w:tc>
          <w:tcPr>
            <w:tcW w:w="944" w:type="dxa"/>
            <w:shd w:val="clear" w:color="auto" w:fill="FBD4B4" w:themeFill="accent6" w:themeFillTint="66"/>
          </w:tcPr>
          <w:p w:rsidR="00983776" w:rsidRPr="00983776" w:rsidRDefault="00983776" w:rsidP="00040561">
            <w:pPr>
              <w:jc w:val="center"/>
              <w:rPr>
                <w:b/>
              </w:rPr>
            </w:pPr>
            <w:r w:rsidRPr="00983776">
              <w:rPr>
                <w:b/>
              </w:rPr>
              <w:t>Eylem Kod No</w:t>
            </w:r>
          </w:p>
        </w:tc>
        <w:tc>
          <w:tcPr>
            <w:tcW w:w="2447" w:type="dxa"/>
            <w:shd w:val="clear" w:color="auto" w:fill="FBD4B4" w:themeFill="accent6" w:themeFillTint="66"/>
          </w:tcPr>
          <w:p w:rsidR="00983776" w:rsidRPr="00983776" w:rsidRDefault="00983776" w:rsidP="00040561">
            <w:pPr>
              <w:jc w:val="center"/>
              <w:rPr>
                <w:b/>
              </w:rPr>
            </w:pPr>
            <w:r w:rsidRPr="00983776">
              <w:rPr>
                <w:b/>
              </w:rPr>
              <w:t>Öngörülen Eylem veya Eylemler</w:t>
            </w:r>
          </w:p>
        </w:tc>
        <w:tc>
          <w:tcPr>
            <w:tcW w:w="1659" w:type="dxa"/>
            <w:shd w:val="clear" w:color="auto" w:fill="FBD4B4" w:themeFill="accent6" w:themeFillTint="66"/>
          </w:tcPr>
          <w:p w:rsidR="00983776" w:rsidRPr="00983776" w:rsidRDefault="00983776" w:rsidP="00040561">
            <w:pPr>
              <w:jc w:val="center"/>
              <w:rPr>
                <w:b/>
              </w:rPr>
            </w:pPr>
            <w:r w:rsidRPr="00983776">
              <w:rPr>
                <w:b/>
              </w:rPr>
              <w:t>Sorumlu Birim veya Çalışma Grubu Üyeleri</w:t>
            </w:r>
          </w:p>
        </w:tc>
        <w:tc>
          <w:tcPr>
            <w:tcW w:w="1417" w:type="dxa"/>
            <w:gridSpan w:val="3"/>
            <w:shd w:val="clear" w:color="auto" w:fill="FBD4B4" w:themeFill="accent6" w:themeFillTint="66"/>
          </w:tcPr>
          <w:p w:rsidR="00983776" w:rsidRPr="00983776" w:rsidRDefault="00983776" w:rsidP="00040561">
            <w:pPr>
              <w:jc w:val="center"/>
              <w:rPr>
                <w:b/>
              </w:rPr>
            </w:pPr>
            <w:r w:rsidRPr="00983776">
              <w:rPr>
                <w:b/>
              </w:rPr>
              <w:t>İşbirliği Yapılacak Birim</w:t>
            </w:r>
          </w:p>
        </w:tc>
        <w:tc>
          <w:tcPr>
            <w:tcW w:w="1276" w:type="dxa"/>
            <w:shd w:val="clear" w:color="auto" w:fill="FBD4B4" w:themeFill="accent6" w:themeFillTint="66"/>
          </w:tcPr>
          <w:p w:rsidR="00983776" w:rsidRPr="00983776" w:rsidRDefault="00983776" w:rsidP="00040561">
            <w:pPr>
              <w:jc w:val="center"/>
              <w:rPr>
                <w:b/>
              </w:rPr>
            </w:pPr>
            <w:r w:rsidRPr="00983776">
              <w:rPr>
                <w:b/>
              </w:rPr>
              <w:t>Çıktı/ Sonuç</w:t>
            </w:r>
          </w:p>
        </w:tc>
        <w:tc>
          <w:tcPr>
            <w:tcW w:w="1559" w:type="dxa"/>
            <w:gridSpan w:val="2"/>
            <w:shd w:val="clear" w:color="auto" w:fill="FBD4B4" w:themeFill="accent6" w:themeFillTint="66"/>
          </w:tcPr>
          <w:p w:rsidR="00983776" w:rsidRPr="00983776" w:rsidRDefault="00983776" w:rsidP="00040561">
            <w:pPr>
              <w:jc w:val="center"/>
              <w:rPr>
                <w:b/>
              </w:rPr>
            </w:pPr>
            <w:r w:rsidRPr="00983776">
              <w:rPr>
                <w:b/>
              </w:rPr>
              <w:t>Tamamlanma Tarihi</w:t>
            </w:r>
          </w:p>
        </w:tc>
      </w:tr>
      <w:tr w:rsidR="0022030D" w:rsidTr="008E0AE4">
        <w:tc>
          <w:tcPr>
            <w:tcW w:w="14992" w:type="dxa"/>
            <w:gridSpan w:val="12"/>
            <w:shd w:val="clear" w:color="auto" w:fill="FFFF00"/>
          </w:tcPr>
          <w:p w:rsidR="0022030D" w:rsidRPr="00983776" w:rsidRDefault="0022030D" w:rsidP="0022030D">
            <w:pPr>
              <w:jc w:val="center"/>
              <w:rPr>
                <w:b/>
              </w:rPr>
            </w:pPr>
            <w:r w:rsidRPr="00983776">
              <w:rPr>
                <w:b/>
                <w:color w:val="FF0000"/>
              </w:rPr>
              <w:t xml:space="preserve">II. R İ S </w:t>
            </w:r>
            <w:proofErr w:type="gramStart"/>
            <w:r w:rsidRPr="00983776">
              <w:rPr>
                <w:b/>
                <w:color w:val="FF0000"/>
              </w:rPr>
              <w:t>K   D</w:t>
            </w:r>
            <w:proofErr w:type="gramEnd"/>
            <w:r w:rsidRPr="00983776">
              <w:rPr>
                <w:b/>
                <w:color w:val="FF0000"/>
              </w:rPr>
              <w:t xml:space="preserve"> E Ğ E R L E N D İ R M E   S T A N D A R T L A R I</w:t>
            </w:r>
          </w:p>
        </w:tc>
      </w:tr>
      <w:tr w:rsidR="0022030D" w:rsidTr="008E0AE4">
        <w:tc>
          <w:tcPr>
            <w:tcW w:w="1065" w:type="dxa"/>
          </w:tcPr>
          <w:p w:rsidR="0022030D" w:rsidRPr="00983776" w:rsidRDefault="0022030D" w:rsidP="002262BE">
            <w:pPr>
              <w:jc w:val="both"/>
              <w:rPr>
                <w:b/>
              </w:rPr>
            </w:pPr>
            <w:r w:rsidRPr="00983776">
              <w:rPr>
                <w:b/>
              </w:rPr>
              <w:t>RDS 6</w:t>
            </w:r>
          </w:p>
        </w:tc>
        <w:tc>
          <w:tcPr>
            <w:tcW w:w="2168" w:type="dxa"/>
          </w:tcPr>
          <w:p w:rsidR="00983776" w:rsidRPr="00C60A95" w:rsidRDefault="0022030D" w:rsidP="00983776">
            <w:pPr>
              <w:rPr>
                <w:u w:val="single"/>
              </w:rPr>
            </w:pPr>
            <w:r w:rsidRPr="00C60A95">
              <w:rPr>
                <w:b/>
                <w:u w:val="single"/>
              </w:rPr>
              <w:t>6. Risklerin belirlenmesi ve değerlendirilmesi:</w:t>
            </w:r>
            <w:r w:rsidRPr="00C60A95">
              <w:rPr>
                <w:u w:val="single"/>
              </w:rPr>
              <w:t xml:space="preserve"> </w:t>
            </w:r>
          </w:p>
          <w:p w:rsidR="0022030D" w:rsidRPr="001931DB" w:rsidRDefault="0022030D" w:rsidP="00983776">
            <w:r w:rsidRPr="0022030D">
              <w:t>İdareler, sistemli bir şekilde analizler yaparak amaç ve hedeflerinin gerçekleşmesini engelleyebilecek iç ve dış riskleri tanımlayarak değerlendirmeli ve alınacak önlemleri belirlemelidir.</w:t>
            </w:r>
          </w:p>
        </w:tc>
        <w:tc>
          <w:tcPr>
            <w:tcW w:w="2457" w:type="dxa"/>
          </w:tcPr>
          <w:p w:rsidR="0022030D" w:rsidRPr="001931DB" w:rsidRDefault="0022030D" w:rsidP="002262BE">
            <w:pPr>
              <w:jc w:val="both"/>
            </w:pPr>
          </w:p>
        </w:tc>
        <w:tc>
          <w:tcPr>
            <w:tcW w:w="944" w:type="dxa"/>
          </w:tcPr>
          <w:p w:rsidR="0022030D" w:rsidRDefault="0022030D" w:rsidP="002262BE">
            <w:pPr>
              <w:jc w:val="both"/>
            </w:pPr>
          </w:p>
        </w:tc>
        <w:tc>
          <w:tcPr>
            <w:tcW w:w="2447" w:type="dxa"/>
          </w:tcPr>
          <w:p w:rsidR="0022030D" w:rsidRPr="0022030D" w:rsidRDefault="0022030D" w:rsidP="002262BE">
            <w:pPr>
              <w:jc w:val="both"/>
            </w:pPr>
          </w:p>
        </w:tc>
        <w:tc>
          <w:tcPr>
            <w:tcW w:w="1659" w:type="dxa"/>
          </w:tcPr>
          <w:p w:rsidR="0022030D" w:rsidRDefault="0022030D" w:rsidP="00040561">
            <w:pPr>
              <w:jc w:val="both"/>
            </w:pPr>
          </w:p>
        </w:tc>
        <w:tc>
          <w:tcPr>
            <w:tcW w:w="1417" w:type="dxa"/>
            <w:gridSpan w:val="3"/>
          </w:tcPr>
          <w:p w:rsidR="0022030D" w:rsidRPr="001931DB" w:rsidRDefault="0022030D" w:rsidP="00040561">
            <w:pPr>
              <w:jc w:val="both"/>
            </w:pPr>
          </w:p>
        </w:tc>
        <w:tc>
          <w:tcPr>
            <w:tcW w:w="1339" w:type="dxa"/>
            <w:gridSpan w:val="2"/>
          </w:tcPr>
          <w:p w:rsidR="0022030D" w:rsidRDefault="0022030D" w:rsidP="00040561">
            <w:pPr>
              <w:jc w:val="both"/>
            </w:pPr>
          </w:p>
        </w:tc>
        <w:tc>
          <w:tcPr>
            <w:tcW w:w="1496" w:type="dxa"/>
          </w:tcPr>
          <w:p w:rsidR="0022030D" w:rsidRDefault="0022030D" w:rsidP="00040561">
            <w:pPr>
              <w:jc w:val="both"/>
            </w:pPr>
          </w:p>
        </w:tc>
      </w:tr>
      <w:tr w:rsidR="0022030D" w:rsidTr="008E0AE4">
        <w:tc>
          <w:tcPr>
            <w:tcW w:w="1065" w:type="dxa"/>
            <w:vMerge w:val="restart"/>
          </w:tcPr>
          <w:p w:rsidR="0022030D" w:rsidRPr="00983776" w:rsidRDefault="0022030D" w:rsidP="002262BE">
            <w:pPr>
              <w:jc w:val="both"/>
              <w:rPr>
                <w:b/>
              </w:rPr>
            </w:pPr>
            <w:r w:rsidRPr="00983776">
              <w:rPr>
                <w:b/>
              </w:rPr>
              <w:t xml:space="preserve">RDS </w:t>
            </w:r>
            <w:proofErr w:type="gramStart"/>
            <w:r w:rsidRPr="00983776">
              <w:rPr>
                <w:b/>
              </w:rPr>
              <w:t>6.1</w:t>
            </w:r>
            <w:proofErr w:type="gramEnd"/>
          </w:p>
        </w:tc>
        <w:tc>
          <w:tcPr>
            <w:tcW w:w="2168" w:type="dxa"/>
            <w:vMerge w:val="restart"/>
          </w:tcPr>
          <w:p w:rsidR="0022030D" w:rsidRPr="0022030D" w:rsidRDefault="0022030D" w:rsidP="00983776">
            <w:r w:rsidRPr="0022030D">
              <w:t>İdareler, her yıl sistemli bir şekilde amaç ve hedeflerine yönelik riskleri belirlemelidir.</w:t>
            </w:r>
          </w:p>
        </w:tc>
        <w:tc>
          <w:tcPr>
            <w:tcW w:w="2457" w:type="dxa"/>
            <w:vMerge w:val="restart"/>
          </w:tcPr>
          <w:p w:rsidR="0022030D" w:rsidRPr="001931DB" w:rsidRDefault="0022030D" w:rsidP="00983776">
            <w:r w:rsidRPr="0022030D">
              <w:t xml:space="preserve">Bakanlık Risklerinin belirlenmesi ve risklere ilişkin sorumlulukların yazılı olarak belirlenmesi işlemleri Maliye Bakanlığı’nca 2014 yılı içerisinde yayınlanmış olan “Kamu İç Kontrol Rehberi” çerçevesinde İç Kontrol Standartlarına Uyum Eylem Planı </w:t>
            </w:r>
            <w:r w:rsidRPr="0022030D">
              <w:lastRenderedPageBreak/>
              <w:t>kapsamında 2015 yılında gerçekleştirilecektir.</w:t>
            </w:r>
          </w:p>
        </w:tc>
        <w:tc>
          <w:tcPr>
            <w:tcW w:w="944" w:type="dxa"/>
          </w:tcPr>
          <w:p w:rsidR="0022030D" w:rsidRDefault="0022030D" w:rsidP="00983776">
            <w:r>
              <w:lastRenderedPageBreak/>
              <w:t>6.1.1</w:t>
            </w:r>
          </w:p>
        </w:tc>
        <w:tc>
          <w:tcPr>
            <w:tcW w:w="2447" w:type="dxa"/>
          </w:tcPr>
          <w:p w:rsidR="0022030D" w:rsidRPr="0022030D" w:rsidRDefault="0022030D" w:rsidP="00983776">
            <w:r w:rsidRPr="0022030D">
              <w:t>Bakanlık Merkez Birimlerinin tamamının süreçleri analize tabi tutularak Bakanlık ana süreçleri, alt süreçleri ve detay süreçleri belirlenecektir.</w:t>
            </w:r>
          </w:p>
        </w:tc>
        <w:tc>
          <w:tcPr>
            <w:tcW w:w="1659" w:type="dxa"/>
          </w:tcPr>
          <w:p w:rsidR="0022030D" w:rsidRDefault="0022030D" w:rsidP="00040561">
            <w:pPr>
              <w:jc w:val="both"/>
            </w:pPr>
            <w:r>
              <w:t>Tüm Birimler</w:t>
            </w:r>
          </w:p>
        </w:tc>
        <w:tc>
          <w:tcPr>
            <w:tcW w:w="1417" w:type="dxa"/>
            <w:gridSpan w:val="3"/>
          </w:tcPr>
          <w:p w:rsidR="0022030D" w:rsidRPr="001931DB" w:rsidRDefault="0022030D" w:rsidP="00040561">
            <w:pPr>
              <w:jc w:val="both"/>
            </w:pPr>
            <w:r>
              <w:t>Strateji Geliştirme Başkanlığı</w:t>
            </w:r>
          </w:p>
        </w:tc>
        <w:tc>
          <w:tcPr>
            <w:tcW w:w="1339" w:type="dxa"/>
            <w:gridSpan w:val="2"/>
          </w:tcPr>
          <w:p w:rsidR="0022030D" w:rsidRDefault="0022030D" w:rsidP="00040561">
            <w:pPr>
              <w:jc w:val="both"/>
            </w:pPr>
            <w:r>
              <w:t xml:space="preserve">Süreçler </w:t>
            </w:r>
          </w:p>
        </w:tc>
        <w:tc>
          <w:tcPr>
            <w:tcW w:w="1496" w:type="dxa"/>
          </w:tcPr>
          <w:p w:rsidR="0022030D" w:rsidRDefault="0022030D" w:rsidP="00040561">
            <w:pPr>
              <w:jc w:val="both"/>
            </w:pPr>
            <w:r>
              <w:t>Ağustos 2015</w:t>
            </w:r>
          </w:p>
        </w:tc>
      </w:tr>
      <w:tr w:rsidR="0022030D" w:rsidTr="008E0AE4">
        <w:tc>
          <w:tcPr>
            <w:tcW w:w="1065" w:type="dxa"/>
            <w:vMerge/>
          </w:tcPr>
          <w:p w:rsidR="0022030D" w:rsidRDefault="0022030D" w:rsidP="002262BE">
            <w:pPr>
              <w:jc w:val="both"/>
            </w:pPr>
          </w:p>
        </w:tc>
        <w:tc>
          <w:tcPr>
            <w:tcW w:w="2168" w:type="dxa"/>
            <w:vMerge/>
          </w:tcPr>
          <w:p w:rsidR="0022030D" w:rsidRPr="0022030D" w:rsidRDefault="0022030D" w:rsidP="00983776"/>
        </w:tc>
        <w:tc>
          <w:tcPr>
            <w:tcW w:w="2457" w:type="dxa"/>
            <w:vMerge/>
          </w:tcPr>
          <w:p w:rsidR="0022030D" w:rsidRPr="0022030D" w:rsidRDefault="0022030D" w:rsidP="00983776"/>
        </w:tc>
        <w:tc>
          <w:tcPr>
            <w:tcW w:w="944" w:type="dxa"/>
          </w:tcPr>
          <w:p w:rsidR="0022030D" w:rsidRDefault="0022030D" w:rsidP="00983776">
            <w:r>
              <w:t>6.1.2</w:t>
            </w:r>
          </w:p>
        </w:tc>
        <w:tc>
          <w:tcPr>
            <w:tcW w:w="2447" w:type="dxa"/>
          </w:tcPr>
          <w:p w:rsidR="0022030D" w:rsidRPr="0022030D" w:rsidRDefault="0022030D" w:rsidP="00983776">
            <w:r w:rsidRPr="0022030D">
              <w:t>Bakanlık Merkez Birimlerinin tamamının iş akışları oluşturulacaktır.</w:t>
            </w:r>
          </w:p>
        </w:tc>
        <w:tc>
          <w:tcPr>
            <w:tcW w:w="1659" w:type="dxa"/>
          </w:tcPr>
          <w:p w:rsidR="0022030D" w:rsidRDefault="0022030D" w:rsidP="00040561">
            <w:pPr>
              <w:jc w:val="both"/>
            </w:pPr>
            <w:r>
              <w:t>Tüm Birimler</w:t>
            </w:r>
          </w:p>
        </w:tc>
        <w:tc>
          <w:tcPr>
            <w:tcW w:w="1417" w:type="dxa"/>
            <w:gridSpan w:val="3"/>
          </w:tcPr>
          <w:p w:rsidR="0022030D" w:rsidRPr="001931DB" w:rsidRDefault="0022030D" w:rsidP="00040561">
            <w:pPr>
              <w:jc w:val="both"/>
            </w:pPr>
            <w:r>
              <w:t>Strateji Geliştirme Başkanlığı</w:t>
            </w:r>
          </w:p>
        </w:tc>
        <w:tc>
          <w:tcPr>
            <w:tcW w:w="1339" w:type="dxa"/>
            <w:gridSpan w:val="2"/>
          </w:tcPr>
          <w:p w:rsidR="0022030D" w:rsidRDefault="0022030D" w:rsidP="00040561">
            <w:pPr>
              <w:jc w:val="both"/>
            </w:pPr>
            <w:r>
              <w:t>İş Akış Şemaları</w:t>
            </w:r>
          </w:p>
        </w:tc>
        <w:tc>
          <w:tcPr>
            <w:tcW w:w="1496" w:type="dxa"/>
          </w:tcPr>
          <w:p w:rsidR="0022030D" w:rsidRDefault="0022030D" w:rsidP="00040561">
            <w:pPr>
              <w:jc w:val="both"/>
            </w:pPr>
            <w:r>
              <w:t>Ağustos 2015</w:t>
            </w:r>
          </w:p>
        </w:tc>
      </w:tr>
      <w:tr w:rsidR="0022030D" w:rsidTr="008E0AE4">
        <w:tc>
          <w:tcPr>
            <w:tcW w:w="1065" w:type="dxa"/>
            <w:vMerge/>
          </w:tcPr>
          <w:p w:rsidR="0022030D" w:rsidRDefault="0022030D" w:rsidP="002262BE">
            <w:pPr>
              <w:jc w:val="both"/>
            </w:pPr>
          </w:p>
        </w:tc>
        <w:tc>
          <w:tcPr>
            <w:tcW w:w="2168" w:type="dxa"/>
            <w:vMerge/>
          </w:tcPr>
          <w:p w:rsidR="0022030D" w:rsidRPr="0022030D" w:rsidRDefault="0022030D" w:rsidP="00983776"/>
        </w:tc>
        <w:tc>
          <w:tcPr>
            <w:tcW w:w="2457" w:type="dxa"/>
            <w:vMerge/>
          </w:tcPr>
          <w:p w:rsidR="0022030D" w:rsidRPr="0022030D" w:rsidRDefault="0022030D" w:rsidP="00983776"/>
        </w:tc>
        <w:tc>
          <w:tcPr>
            <w:tcW w:w="944" w:type="dxa"/>
          </w:tcPr>
          <w:p w:rsidR="0022030D" w:rsidRDefault="0022030D" w:rsidP="00983776">
            <w:r>
              <w:t>6.1.3</w:t>
            </w:r>
          </w:p>
        </w:tc>
        <w:tc>
          <w:tcPr>
            <w:tcW w:w="2447" w:type="dxa"/>
          </w:tcPr>
          <w:p w:rsidR="00AE036D" w:rsidRPr="0022030D" w:rsidRDefault="0022030D" w:rsidP="00C60A95">
            <w:r w:rsidRPr="0022030D">
              <w:t>İş akışları üzerinden faaliyetlere ilişkin riskler tespit edilerek Bakanlık Risk Haritası ortaya çıkartılacaktır.</w:t>
            </w:r>
          </w:p>
        </w:tc>
        <w:tc>
          <w:tcPr>
            <w:tcW w:w="1659" w:type="dxa"/>
          </w:tcPr>
          <w:p w:rsidR="0022030D" w:rsidRDefault="0022030D" w:rsidP="00040561">
            <w:pPr>
              <w:jc w:val="both"/>
            </w:pPr>
            <w:r>
              <w:t>Tüm Birimler</w:t>
            </w:r>
          </w:p>
        </w:tc>
        <w:tc>
          <w:tcPr>
            <w:tcW w:w="1417" w:type="dxa"/>
            <w:gridSpan w:val="3"/>
          </w:tcPr>
          <w:p w:rsidR="0022030D" w:rsidRPr="001931DB" w:rsidRDefault="0022030D" w:rsidP="00040561">
            <w:pPr>
              <w:jc w:val="both"/>
            </w:pPr>
            <w:r>
              <w:t>Strateji Geliştirme Başkanlığı</w:t>
            </w:r>
          </w:p>
        </w:tc>
        <w:tc>
          <w:tcPr>
            <w:tcW w:w="1339" w:type="dxa"/>
            <w:gridSpan w:val="2"/>
          </w:tcPr>
          <w:p w:rsidR="0022030D" w:rsidRDefault="0022030D" w:rsidP="00040561">
            <w:pPr>
              <w:jc w:val="both"/>
            </w:pPr>
            <w:r>
              <w:t>Risk haritaları</w:t>
            </w:r>
          </w:p>
        </w:tc>
        <w:tc>
          <w:tcPr>
            <w:tcW w:w="1496" w:type="dxa"/>
          </w:tcPr>
          <w:p w:rsidR="0022030D" w:rsidRDefault="0013237B" w:rsidP="00040561">
            <w:pPr>
              <w:jc w:val="both"/>
            </w:pPr>
            <w:r>
              <w:t>Ağustos 2016</w:t>
            </w:r>
          </w:p>
        </w:tc>
      </w:tr>
      <w:tr w:rsidR="00983776" w:rsidTr="008E0AE4">
        <w:tc>
          <w:tcPr>
            <w:tcW w:w="1065" w:type="dxa"/>
            <w:shd w:val="clear" w:color="auto" w:fill="FBD4B4" w:themeFill="accent6" w:themeFillTint="66"/>
          </w:tcPr>
          <w:p w:rsidR="00983776" w:rsidRPr="00983776" w:rsidRDefault="00983776" w:rsidP="00040561">
            <w:pPr>
              <w:jc w:val="center"/>
              <w:rPr>
                <w:b/>
              </w:rPr>
            </w:pPr>
            <w:r w:rsidRPr="00983776">
              <w:rPr>
                <w:b/>
              </w:rPr>
              <w:lastRenderedPageBreak/>
              <w:t>Standart Kod No</w:t>
            </w:r>
          </w:p>
        </w:tc>
        <w:tc>
          <w:tcPr>
            <w:tcW w:w="2168" w:type="dxa"/>
            <w:shd w:val="clear" w:color="auto" w:fill="FBD4B4" w:themeFill="accent6" w:themeFillTint="66"/>
          </w:tcPr>
          <w:p w:rsidR="00983776" w:rsidRPr="00983776" w:rsidRDefault="00983776" w:rsidP="00040561">
            <w:pPr>
              <w:jc w:val="center"/>
              <w:rPr>
                <w:b/>
              </w:rPr>
            </w:pPr>
            <w:r w:rsidRPr="00983776">
              <w:rPr>
                <w:b/>
              </w:rPr>
              <w:t>Kamu İç Kontrol Standardı ve Genel Şartı</w:t>
            </w:r>
          </w:p>
        </w:tc>
        <w:tc>
          <w:tcPr>
            <w:tcW w:w="2457" w:type="dxa"/>
            <w:shd w:val="clear" w:color="auto" w:fill="FBD4B4" w:themeFill="accent6" w:themeFillTint="66"/>
          </w:tcPr>
          <w:p w:rsidR="00983776" w:rsidRPr="00983776" w:rsidRDefault="00983776" w:rsidP="00040561">
            <w:pPr>
              <w:jc w:val="center"/>
              <w:rPr>
                <w:b/>
              </w:rPr>
            </w:pPr>
            <w:r w:rsidRPr="00983776">
              <w:rPr>
                <w:b/>
              </w:rPr>
              <w:t>Mevcut Durum</w:t>
            </w:r>
          </w:p>
        </w:tc>
        <w:tc>
          <w:tcPr>
            <w:tcW w:w="944" w:type="dxa"/>
            <w:shd w:val="clear" w:color="auto" w:fill="FBD4B4" w:themeFill="accent6" w:themeFillTint="66"/>
          </w:tcPr>
          <w:p w:rsidR="00983776" w:rsidRPr="00983776" w:rsidRDefault="00983776" w:rsidP="00040561">
            <w:pPr>
              <w:jc w:val="center"/>
              <w:rPr>
                <w:b/>
              </w:rPr>
            </w:pPr>
            <w:r w:rsidRPr="00983776">
              <w:rPr>
                <w:b/>
              </w:rPr>
              <w:t>Eylem Kod No</w:t>
            </w:r>
          </w:p>
        </w:tc>
        <w:tc>
          <w:tcPr>
            <w:tcW w:w="2447" w:type="dxa"/>
            <w:shd w:val="clear" w:color="auto" w:fill="FBD4B4" w:themeFill="accent6" w:themeFillTint="66"/>
          </w:tcPr>
          <w:p w:rsidR="00983776" w:rsidRPr="00983776" w:rsidRDefault="00983776" w:rsidP="00040561">
            <w:pPr>
              <w:jc w:val="center"/>
              <w:rPr>
                <w:b/>
              </w:rPr>
            </w:pPr>
            <w:r w:rsidRPr="00983776">
              <w:rPr>
                <w:b/>
              </w:rPr>
              <w:t>Öngörülen Eylem veya Eylemler</w:t>
            </w:r>
          </w:p>
        </w:tc>
        <w:tc>
          <w:tcPr>
            <w:tcW w:w="1659" w:type="dxa"/>
            <w:shd w:val="clear" w:color="auto" w:fill="FBD4B4" w:themeFill="accent6" w:themeFillTint="66"/>
          </w:tcPr>
          <w:p w:rsidR="00983776" w:rsidRPr="00983776" w:rsidRDefault="00983776" w:rsidP="00FF2B0D">
            <w:pPr>
              <w:jc w:val="center"/>
              <w:rPr>
                <w:b/>
              </w:rPr>
            </w:pPr>
            <w:r w:rsidRPr="00983776">
              <w:rPr>
                <w:b/>
              </w:rPr>
              <w:t>Sorumlu Birim veya Çalışma Grubu Üyeleri</w:t>
            </w:r>
          </w:p>
        </w:tc>
        <w:tc>
          <w:tcPr>
            <w:tcW w:w="1417" w:type="dxa"/>
            <w:gridSpan w:val="3"/>
            <w:shd w:val="clear" w:color="auto" w:fill="FBD4B4" w:themeFill="accent6" w:themeFillTint="66"/>
          </w:tcPr>
          <w:p w:rsidR="00983776" w:rsidRPr="00983776" w:rsidRDefault="00983776" w:rsidP="00040561">
            <w:pPr>
              <w:jc w:val="center"/>
              <w:rPr>
                <w:b/>
              </w:rPr>
            </w:pPr>
            <w:r w:rsidRPr="00983776">
              <w:rPr>
                <w:b/>
              </w:rPr>
              <w:t>İşbirliği Yapılacak Birim</w:t>
            </w:r>
          </w:p>
        </w:tc>
        <w:tc>
          <w:tcPr>
            <w:tcW w:w="1339" w:type="dxa"/>
            <w:gridSpan w:val="2"/>
            <w:shd w:val="clear" w:color="auto" w:fill="FBD4B4" w:themeFill="accent6" w:themeFillTint="66"/>
          </w:tcPr>
          <w:p w:rsidR="00983776" w:rsidRPr="00983776" w:rsidRDefault="00983776" w:rsidP="00040561">
            <w:pPr>
              <w:jc w:val="center"/>
              <w:rPr>
                <w:b/>
              </w:rPr>
            </w:pPr>
            <w:r w:rsidRPr="00983776">
              <w:rPr>
                <w:b/>
              </w:rPr>
              <w:t>Çıktı/ Sonuç</w:t>
            </w:r>
          </w:p>
        </w:tc>
        <w:tc>
          <w:tcPr>
            <w:tcW w:w="1496" w:type="dxa"/>
            <w:shd w:val="clear" w:color="auto" w:fill="FBD4B4" w:themeFill="accent6" w:themeFillTint="66"/>
          </w:tcPr>
          <w:p w:rsidR="00983776" w:rsidRPr="00983776" w:rsidRDefault="00983776" w:rsidP="00040561">
            <w:pPr>
              <w:jc w:val="center"/>
              <w:rPr>
                <w:b/>
              </w:rPr>
            </w:pPr>
            <w:r w:rsidRPr="00983776">
              <w:rPr>
                <w:b/>
              </w:rPr>
              <w:t>Tamamlanma Tarihi</w:t>
            </w:r>
          </w:p>
        </w:tc>
      </w:tr>
      <w:tr w:rsidR="0013237B" w:rsidTr="008E0AE4">
        <w:tc>
          <w:tcPr>
            <w:tcW w:w="1065" w:type="dxa"/>
            <w:vMerge w:val="restart"/>
          </w:tcPr>
          <w:p w:rsidR="0013237B" w:rsidRPr="00983776" w:rsidRDefault="0013237B" w:rsidP="002262BE">
            <w:pPr>
              <w:jc w:val="both"/>
              <w:rPr>
                <w:b/>
              </w:rPr>
            </w:pPr>
            <w:r w:rsidRPr="00983776">
              <w:rPr>
                <w:b/>
              </w:rPr>
              <w:t xml:space="preserve">RDS </w:t>
            </w:r>
            <w:proofErr w:type="gramStart"/>
            <w:r w:rsidRPr="00983776">
              <w:rPr>
                <w:b/>
              </w:rPr>
              <w:t>6.2</w:t>
            </w:r>
            <w:proofErr w:type="gramEnd"/>
          </w:p>
          <w:p w:rsidR="0013237B" w:rsidRDefault="0013237B" w:rsidP="002262BE">
            <w:pPr>
              <w:jc w:val="both"/>
            </w:pPr>
          </w:p>
          <w:p w:rsidR="0013237B" w:rsidRDefault="0013237B" w:rsidP="002262BE">
            <w:pPr>
              <w:jc w:val="both"/>
            </w:pPr>
          </w:p>
          <w:p w:rsidR="0013237B" w:rsidRDefault="0013237B" w:rsidP="002262BE">
            <w:pPr>
              <w:jc w:val="both"/>
            </w:pPr>
          </w:p>
          <w:p w:rsidR="0013237B" w:rsidRDefault="0013237B" w:rsidP="002262BE">
            <w:pPr>
              <w:jc w:val="both"/>
            </w:pPr>
          </w:p>
        </w:tc>
        <w:tc>
          <w:tcPr>
            <w:tcW w:w="2168" w:type="dxa"/>
            <w:vMerge w:val="restart"/>
          </w:tcPr>
          <w:p w:rsidR="0013237B" w:rsidRDefault="0013237B" w:rsidP="00983776">
            <w:r w:rsidRPr="0013237B">
              <w:t>Risklerin gerçekleşme olasılığı ve muhtemel etkileri yılda en az bir kez analiz edilmelidir.</w:t>
            </w:r>
          </w:p>
          <w:p w:rsidR="0013237B" w:rsidRPr="0022030D" w:rsidRDefault="0013237B" w:rsidP="00983776"/>
        </w:tc>
        <w:tc>
          <w:tcPr>
            <w:tcW w:w="2457" w:type="dxa"/>
            <w:vMerge w:val="restart"/>
          </w:tcPr>
          <w:p w:rsidR="0013237B" w:rsidRPr="0022030D" w:rsidRDefault="0013237B" w:rsidP="00983776">
            <w:r w:rsidRPr="0013237B">
              <w:t>Bakanlık Risklerinin belirlenmesi ve risklere ilişkin sorumlulukların yazılı olarak belirlenmesi işlemleri Maliye Bakanlığı’nca 2014 yılı içerisinde yayınlanmış olan “Kamu İç Kontrol Rehberi” çerçevesinde İç Kontrol Standartlarına Uyum Eylem Planı kapsamında 2015 yılında gerçekleştirilecektir. Kamu İç Kontrol Standartları çerçevesinde riskler her yıl düzenli olarak güncellenecektir.</w:t>
            </w:r>
          </w:p>
        </w:tc>
        <w:tc>
          <w:tcPr>
            <w:tcW w:w="944" w:type="dxa"/>
          </w:tcPr>
          <w:p w:rsidR="0013237B" w:rsidRDefault="0013237B" w:rsidP="00983776">
            <w:r>
              <w:t>6.1.1</w:t>
            </w:r>
          </w:p>
        </w:tc>
        <w:tc>
          <w:tcPr>
            <w:tcW w:w="2447" w:type="dxa"/>
          </w:tcPr>
          <w:p w:rsidR="0013237B" w:rsidRPr="0022030D" w:rsidRDefault="0013237B" w:rsidP="00983776">
            <w:r w:rsidRPr="0022030D">
              <w:t>Bakanlık Merkez Birimlerinin tamamının süreçleri analize tabi tutularak Bakanlık ana süreçleri, alt süreçleri ve detay süreçleri belirlenecektir.</w:t>
            </w:r>
          </w:p>
        </w:tc>
        <w:tc>
          <w:tcPr>
            <w:tcW w:w="1659" w:type="dxa"/>
          </w:tcPr>
          <w:p w:rsidR="0013237B" w:rsidRDefault="0013237B" w:rsidP="008E0AE4">
            <w:pPr>
              <w:ind w:right="-249"/>
              <w:jc w:val="both"/>
            </w:pPr>
            <w:r>
              <w:t>Tüm Birimler</w:t>
            </w:r>
          </w:p>
        </w:tc>
        <w:tc>
          <w:tcPr>
            <w:tcW w:w="1417" w:type="dxa"/>
            <w:gridSpan w:val="3"/>
          </w:tcPr>
          <w:p w:rsidR="0013237B" w:rsidRPr="001931DB" w:rsidRDefault="0013237B" w:rsidP="00040561">
            <w:pPr>
              <w:jc w:val="both"/>
            </w:pPr>
            <w:r>
              <w:t>Strateji Geliştirme Başkanlığı</w:t>
            </w:r>
          </w:p>
        </w:tc>
        <w:tc>
          <w:tcPr>
            <w:tcW w:w="1339" w:type="dxa"/>
            <w:gridSpan w:val="2"/>
          </w:tcPr>
          <w:p w:rsidR="0013237B" w:rsidRDefault="0013237B" w:rsidP="00040561">
            <w:pPr>
              <w:jc w:val="both"/>
            </w:pPr>
            <w:r>
              <w:t xml:space="preserve">Süreçler </w:t>
            </w:r>
          </w:p>
        </w:tc>
        <w:tc>
          <w:tcPr>
            <w:tcW w:w="1496" w:type="dxa"/>
          </w:tcPr>
          <w:p w:rsidR="0013237B" w:rsidRDefault="0013237B" w:rsidP="00040561">
            <w:pPr>
              <w:jc w:val="both"/>
            </w:pPr>
            <w:r>
              <w:t>Ağustos 2015</w:t>
            </w:r>
          </w:p>
        </w:tc>
      </w:tr>
      <w:tr w:rsidR="0013237B" w:rsidTr="008E0AE4">
        <w:tc>
          <w:tcPr>
            <w:tcW w:w="1065" w:type="dxa"/>
            <w:vMerge/>
          </w:tcPr>
          <w:p w:rsidR="0013237B" w:rsidRPr="0013237B" w:rsidRDefault="0013237B" w:rsidP="002262BE">
            <w:pPr>
              <w:jc w:val="both"/>
            </w:pPr>
          </w:p>
        </w:tc>
        <w:tc>
          <w:tcPr>
            <w:tcW w:w="2168" w:type="dxa"/>
            <w:vMerge/>
          </w:tcPr>
          <w:p w:rsidR="0013237B" w:rsidRPr="0013237B" w:rsidRDefault="0013237B" w:rsidP="00983776"/>
        </w:tc>
        <w:tc>
          <w:tcPr>
            <w:tcW w:w="2457" w:type="dxa"/>
            <w:vMerge/>
          </w:tcPr>
          <w:p w:rsidR="0013237B" w:rsidRPr="0013237B" w:rsidRDefault="0013237B" w:rsidP="00983776"/>
        </w:tc>
        <w:tc>
          <w:tcPr>
            <w:tcW w:w="944" w:type="dxa"/>
          </w:tcPr>
          <w:p w:rsidR="0013237B" w:rsidRDefault="0013237B" w:rsidP="00983776">
            <w:r>
              <w:t>6.1.2</w:t>
            </w:r>
          </w:p>
        </w:tc>
        <w:tc>
          <w:tcPr>
            <w:tcW w:w="2447" w:type="dxa"/>
          </w:tcPr>
          <w:p w:rsidR="0013237B" w:rsidRPr="0022030D" w:rsidRDefault="0013237B" w:rsidP="00983776">
            <w:r w:rsidRPr="0022030D">
              <w:t>Bakanlık Merkez Birimlerinin tamamının iş akışları oluşturulacaktır.</w:t>
            </w:r>
          </w:p>
        </w:tc>
        <w:tc>
          <w:tcPr>
            <w:tcW w:w="1659" w:type="dxa"/>
          </w:tcPr>
          <w:p w:rsidR="0013237B" w:rsidRDefault="0013237B" w:rsidP="00040561">
            <w:pPr>
              <w:jc w:val="both"/>
            </w:pPr>
            <w:r>
              <w:t>Tüm Birimler</w:t>
            </w:r>
          </w:p>
        </w:tc>
        <w:tc>
          <w:tcPr>
            <w:tcW w:w="1417" w:type="dxa"/>
            <w:gridSpan w:val="3"/>
          </w:tcPr>
          <w:p w:rsidR="0013237B" w:rsidRPr="001931DB" w:rsidRDefault="0013237B" w:rsidP="00040561">
            <w:pPr>
              <w:jc w:val="both"/>
            </w:pPr>
            <w:r>
              <w:t>Strateji Geliştirme Başkanlığı</w:t>
            </w:r>
          </w:p>
        </w:tc>
        <w:tc>
          <w:tcPr>
            <w:tcW w:w="1339" w:type="dxa"/>
            <w:gridSpan w:val="2"/>
          </w:tcPr>
          <w:p w:rsidR="0013237B" w:rsidRDefault="0013237B" w:rsidP="008E0AE4">
            <w:r>
              <w:t>İş Akış Şemaları</w:t>
            </w:r>
          </w:p>
        </w:tc>
        <w:tc>
          <w:tcPr>
            <w:tcW w:w="1496" w:type="dxa"/>
          </w:tcPr>
          <w:p w:rsidR="0013237B" w:rsidRDefault="0013237B" w:rsidP="00040561">
            <w:pPr>
              <w:jc w:val="both"/>
            </w:pPr>
            <w:r>
              <w:t>Ağustos 2015</w:t>
            </w:r>
          </w:p>
        </w:tc>
      </w:tr>
      <w:tr w:rsidR="0013237B" w:rsidTr="008E0AE4">
        <w:tc>
          <w:tcPr>
            <w:tcW w:w="1065" w:type="dxa"/>
            <w:vMerge/>
          </w:tcPr>
          <w:p w:rsidR="0013237B" w:rsidRPr="0013237B" w:rsidRDefault="0013237B" w:rsidP="002262BE">
            <w:pPr>
              <w:jc w:val="both"/>
            </w:pPr>
          </w:p>
        </w:tc>
        <w:tc>
          <w:tcPr>
            <w:tcW w:w="2168" w:type="dxa"/>
            <w:vMerge/>
          </w:tcPr>
          <w:p w:rsidR="0013237B" w:rsidRPr="0013237B" w:rsidRDefault="0013237B" w:rsidP="00983776"/>
        </w:tc>
        <w:tc>
          <w:tcPr>
            <w:tcW w:w="2457" w:type="dxa"/>
            <w:vMerge/>
          </w:tcPr>
          <w:p w:rsidR="0013237B" w:rsidRPr="0013237B" w:rsidRDefault="0013237B" w:rsidP="00983776"/>
        </w:tc>
        <w:tc>
          <w:tcPr>
            <w:tcW w:w="944" w:type="dxa"/>
          </w:tcPr>
          <w:p w:rsidR="0013237B" w:rsidRDefault="0013237B" w:rsidP="00983776">
            <w:r>
              <w:t>6.1.3</w:t>
            </w:r>
          </w:p>
        </w:tc>
        <w:tc>
          <w:tcPr>
            <w:tcW w:w="2447" w:type="dxa"/>
          </w:tcPr>
          <w:p w:rsidR="0013237B" w:rsidRPr="0022030D" w:rsidRDefault="0013237B" w:rsidP="00983776">
            <w:r w:rsidRPr="0022030D">
              <w:t>İş akışları üzerinden faaliyetlere ilişkin riskler tespit edilerek Bakanlık Risk Haritası ortaya çıkartılacaktır.</w:t>
            </w:r>
          </w:p>
        </w:tc>
        <w:tc>
          <w:tcPr>
            <w:tcW w:w="1659" w:type="dxa"/>
          </w:tcPr>
          <w:p w:rsidR="0013237B" w:rsidRDefault="0013237B" w:rsidP="00040561">
            <w:pPr>
              <w:jc w:val="both"/>
            </w:pPr>
            <w:r>
              <w:t>Tüm Birimler</w:t>
            </w:r>
          </w:p>
        </w:tc>
        <w:tc>
          <w:tcPr>
            <w:tcW w:w="1417" w:type="dxa"/>
            <w:gridSpan w:val="3"/>
          </w:tcPr>
          <w:p w:rsidR="0013237B" w:rsidRPr="001931DB" w:rsidRDefault="0013237B" w:rsidP="00040561">
            <w:pPr>
              <w:jc w:val="both"/>
            </w:pPr>
            <w:r>
              <w:t>Strateji Geliştirme Başkanlığı</w:t>
            </w:r>
          </w:p>
        </w:tc>
        <w:tc>
          <w:tcPr>
            <w:tcW w:w="1339" w:type="dxa"/>
            <w:gridSpan w:val="2"/>
          </w:tcPr>
          <w:p w:rsidR="0013237B" w:rsidRDefault="0013237B" w:rsidP="00040561">
            <w:pPr>
              <w:jc w:val="both"/>
            </w:pPr>
            <w:r>
              <w:t>Risk haritaları</w:t>
            </w:r>
          </w:p>
        </w:tc>
        <w:tc>
          <w:tcPr>
            <w:tcW w:w="1496" w:type="dxa"/>
          </w:tcPr>
          <w:p w:rsidR="0013237B" w:rsidRDefault="0013237B" w:rsidP="00040561">
            <w:pPr>
              <w:jc w:val="both"/>
            </w:pPr>
            <w:r>
              <w:t>Ağustos 2016</w:t>
            </w:r>
          </w:p>
        </w:tc>
      </w:tr>
      <w:tr w:rsidR="0013237B" w:rsidTr="008E0AE4">
        <w:tc>
          <w:tcPr>
            <w:tcW w:w="1065" w:type="dxa"/>
            <w:vMerge w:val="restart"/>
          </w:tcPr>
          <w:p w:rsidR="0013237B" w:rsidRPr="00983776" w:rsidRDefault="0013237B" w:rsidP="002262BE">
            <w:pPr>
              <w:jc w:val="both"/>
              <w:rPr>
                <w:b/>
              </w:rPr>
            </w:pPr>
            <w:r w:rsidRPr="00983776">
              <w:rPr>
                <w:b/>
              </w:rPr>
              <w:t xml:space="preserve">RDS </w:t>
            </w:r>
            <w:proofErr w:type="gramStart"/>
            <w:r w:rsidRPr="00983776">
              <w:rPr>
                <w:b/>
              </w:rPr>
              <w:t>6.3</w:t>
            </w:r>
            <w:proofErr w:type="gramEnd"/>
          </w:p>
        </w:tc>
        <w:tc>
          <w:tcPr>
            <w:tcW w:w="2168" w:type="dxa"/>
            <w:vMerge w:val="restart"/>
          </w:tcPr>
          <w:p w:rsidR="0013237B" w:rsidRPr="0013237B" w:rsidRDefault="0013237B" w:rsidP="00983776">
            <w:r w:rsidRPr="0013237B">
              <w:t>Risklere karşı alınacak önlemler belirlenerek eylem planları oluşturulmalıdır.</w:t>
            </w:r>
          </w:p>
        </w:tc>
        <w:tc>
          <w:tcPr>
            <w:tcW w:w="2457" w:type="dxa"/>
            <w:vMerge w:val="restart"/>
          </w:tcPr>
          <w:p w:rsidR="0013237B" w:rsidRPr="0013237B" w:rsidRDefault="0013237B" w:rsidP="00983776">
            <w:r w:rsidRPr="0013237B">
              <w:t xml:space="preserve">Bakanlık Risklerinin belirlenmesi çalışmaları ile paralel olarak kontrol strateji ve yöntemleri de Maliye Bakanlığı’nca 2014 yılı içerisinde yayınlanmış olan “Kamu </w:t>
            </w:r>
            <w:r w:rsidRPr="0013237B">
              <w:lastRenderedPageBreak/>
              <w:t>İç Kontrol Rehberi” çerçevesinde İç Kontrol Standartlarına Uyum Eylem Planı kapsamında 2015 yılında gerçekleştirilecektir.</w:t>
            </w:r>
          </w:p>
        </w:tc>
        <w:tc>
          <w:tcPr>
            <w:tcW w:w="944" w:type="dxa"/>
          </w:tcPr>
          <w:p w:rsidR="0013237B" w:rsidRPr="001269ED" w:rsidRDefault="0013237B" w:rsidP="00983776">
            <w:r w:rsidRPr="001269ED">
              <w:lastRenderedPageBreak/>
              <w:t>6.1.1</w:t>
            </w:r>
          </w:p>
        </w:tc>
        <w:tc>
          <w:tcPr>
            <w:tcW w:w="2447" w:type="dxa"/>
          </w:tcPr>
          <w:p w:rsidR="0013237B" w:rsidRPr="001269ED" w:rsidRDefault="0013237B" w:rsidP="00983776">
            <w:r w:rsidRPr="001269ED">
              <w:t>Bakanlık Merkez Birimlerinin tamamının süreçleri analize tabi tutularak Bakanlık ana süreçleri, alt süreçleri ve detay süreçleri belirlenecektir.</w:t>
            </w:r>
          </w:p>
        </w:tc>
        <w:tc>
          <w:tcPr>
            <w:tcW w:w="1659" w:type="dxa"/>
          </w:tcPr>
          <w:p w:rsidR="0013237B" w:rsidRPr="001269ED" w:rsidRDefault="0013237B" w:rsidP="00954728">
            <w:r w:rsidRPr="001269ED">
              <w:t>Tüm Birimler</w:t>
            </w:r>
          </w:p>
        </w:tc>
        <w:tc>
          <w:tcPr>
            <w:tcW w:w="1417" w:type="dxa"/>
            <w:gridSpan w:val="3"/>
          </w:tcPr>
          <w:p w:rsidR="0013237B" w:rsidRPr="001269ED" w:rsidRDefault="0013237B" w:rsidP="00954728">
            <w:r w:rsidRPr="001269ED">
              <w:t>Strateji Geliştirme Başkanlığı</w:t>
            </w:r>
          </w:p>
        </w:tc>
        <w:tc>
          <w:tcPr>
            <w:tcW w:w="1339" w:type="dxa"/>
            <w:gridSpan w:val="2"/>
          </w:tcPr>
          <w:p w:rsidR="0013237B" w:rsidRPr="001269ED" w:rsidRDefault="0013237B" w:rsidP="00954728">
            <w:r w:rsidRPr="001269ED">
              <w:t xml:space="preserve">Süreçler </w:t>
            </w:r>
          </w:p>
        </w:tc>
        <w:tc>
          <w:tcPr>
            <w:tcW w:w="1496" w:type="dxa"/>
          </w:tcPr>
          <w:p w:rsidR="0013237B" w:rsidRDefault="0013237B" w:rsidP="00954728">
            <w:r w:rsidRPr="001269ED">
              <w:t>Ağustos 2015</w:t>
            </w:r>
          </w:p>
        </w:tc>
      </w:tr>
      <w:tr w:rsidR="0013237B" w:rsidTr="008E0AE4">
        <w:tc>
          <w:tcPr>
            <w:tcW w:w="1065" w:type="dxa"/>
            <w:vMerge/>
          </w:tcPr>
          <w:p w:rsidR="0013237B" w:rsidRPr="0013237B" w:rsidRDefault="0013237B" w:rsidP="002262BE">
            <w:pPr>
              <w:jc w:val="both"/>
            </w:pPr>
          </w:p>
        </w:tc>
        <w:tc>
          <w:tcPr>
            <w:tcW w:w="2168" w:type="dxa"/>
            <w:vMerge/>
          </w:tcPr>
          <w:p w:rsidR="0013237B" w:rsidRPr="0013237B" w:rsidRDefault="0013237B" w:rsidP="00983776"/>
        </w:tc>
        <w:tc>
          <w:tcPr>
            <w:tcW w:w="2457" w:type="dxa"/>
            <w:vMerge/>
          </w:tcPr>
          <w:p w:rsidR="0013237B" w:rsidRPr="0013237B" w:rsidRDefault="0013237B" w:rsidP="00983776"/>
        </w:tc>
        <w:tc>
          <w:tcPr>
            <w:tcW w:w="944" w:type="dxa"/>
          </w:tcPr>
          <w:p w:rsidR="0013237B" w:rsidRPr="007C62B7" w:rsidRDefault="0013237B" w:rsidP="00983776">
            <w:r w:rsidRPr="007C62B7">
              <w:t>6.1.2</w:t>
            </w:r>
          </w:p>
        </w:tc>
        <w:tc>
          <w:tcPr>
            <w:tcW w:w="2447" w:type="dxa"/>
          </w:tcPr>
          <w:p w:rsidR="0013237B" w:rsidRPr="007C62B7" w:rsidRDefault="0013237B" w:rsidP="00983776">
            <w:r w:rsidRPr="007C62B7">
              <w:t>Bakanlık Merkez Birimlerinin tamamının iş akışları oluşturulacaktır.</w:t>
            </w:r>
          </w:p>
        </w:tc>
        <w:tc>
          <w:tcPr>
            <w:tcW w:w="1659" w:type="dxa"/>
          </w:tcPr>
          <w:p w:rsidR="0013237B" w:rsidRPr="007C62B7" w:rsidRDefault="0013237B" w:rsidP="00E0198D">
            <w:r w:rsidRPr="007C62B7">
              <w:t>Tüm Birimler</w:t>
            </w:r>
          </w:p>
        </w:tc>
        <w:tc>
          <w:tcPr>
            <w:tcW w:w="1417" w:type="dxa"/>
            <w:gridSpan w:val="3"/>
          </w:tcPr>
          <w:p w:rsidR="0013237B" w:rsidRPr="007C62B7" w:rsidRDefault="0013237B" w:rsidP="00E0198D">
            <w:r w:rsidRPr="007C62B7">
              <w:t>Strateji Geliştirme Başkanlığı</w:t>
            </w:r>
          </w:p>
        </w:tc>
        <w:tc>
          <w:tcPr>
            <w:tcW w:w="1339" w:type="dxa"/>
            <w:gridSpan w:val="2"/>
          </w:tcPr>
          <w:p w:rsidR="0013237B" w:rsidRPr="007C62B7" w:rsidRDefault="0013237B" w:rsidP="00E0198D">
            <w:r w:rsidRPr="007C62B7">
              <w:t>İş Akış Şemaları</w:t>
            </w:r>
          </w:p>
        </w:tc>
        <w:tc>
          <w:tcPr>
            <w:tcW w:w="1496" w:type="dxa"/>
          </w:tcPr>
          <w:p w:rsidR="0013237B" w:rsidRDefault="0013237B" w:rsidP="00E0198D">
            <w:r w:rsidRPr="007C62B7">
              <w:t>Ağustos 2015</w:t>
            </w:r>
          </w:p>
        </w:tc>
      </w:tr>
      <w:tr w:rsidR="0013237B" w:rsidTr="008E0AE4">
        <w:tc>
          <w:tcPr>
            <w:tcW w:w="1065" w:type="dxa"/>
            <w:vMerge/>
          </w:tcPr>
          <w:p w:rsidR="0013237B" w:rsidRPr="0013237B" w:rsidRDefault="0013237B" w:rsidP="002262BE">
            <w:pPr>
              <w:jc w:val="both"/>
            </w:pPr>
          </w:p>
        </w:tc>
        <w:tc>
          <w:tcPr>
            <w:tcW w:w="2168" w:type="dxa"/>
            <w:vMerge/>
          </w:tcPr>
          <w:p w:rsidR="0013237B" w:rsidRPr="0013237B" w:rsidRDefault="0013237B" w:rsidP="00983776"/>
        </w:tc>
        <w:tc>
          <w:tcPr>
            <w:tcW w:w="2457" w:type="dxa"/>
            <w:vMerge/>
          </w:tcPr>
          <w:p w:rsidR="0013237B" w:rsidRPr="0013237B" w:rsidRDefault="0013237B" w:rsidP="00983776"/>
        </w:tc>
        <w:tc>
          <w:tcPr>
            <w:tcW w:w="944" w:type="dxa"/>
          </w:tcPr>
          <w:p w:rsidR="0013237B" w:rsidRDefault="0013237B" w:rsidP="00983776">
            <w:r>
              <w:t>6.1.3</w:t>
            </w:r>
          </w:p>
        </w:tc>
        <w:tc>
          <w:tcPr>
            <w:tcW w:w="2447" w:type="dxa"/>
          </w:tcPr>
          <w:p w:rsidR="0013237B" w:rsidRPr="0022030D" w:rsidRDefault="0013237B" w:rsidP="00983776">
            <w:r w:rsidRPr="0022030D">
              <w:t>İş akışları üzerinden faaliyetlere ilişkin riskler tespit edilerek Bakanlık Risk Haritası ortaya çıkartılacaktır.</w:t>
            </w:r>
          </w:p>
        </w:tc>
        <w:tc>
          <w:tcPr>
            <w:tcW w:w="1659" w:type="dxa"/>
          </w:tcPr>
          <w:p w:rsidR="0013237B" w:rsidRDefault="0013237B" w:rsidP="00040561">
            <w:pPr>
              <w:jc w:val="both"/>
            </w:pPr>
            <w:r>
              <w:t>Tüm Birimler</w:t>
            </w:r>
          </w:p>
        </w:tc>
        <w:tc>
          <w:tcPr>
            <w:tcW w:w="1417" w:type="dxa"/>
            <w:gridSpan w:val="3"/>
          </w:tcPr>
          <w:p w:rsidR="0013237B" w:rsidRPr="001931DB" w:rsidRDefault="0013237B" w:rsidP="00040561">
            <w:pPr>
              <w:jc w:val="both"/>
            </w:pPr>
            <w:r>
              <w:t>Strateji Geliştirme Başkanlığı</w:t>
            </w:r>
          </w:p>
        </w:tc>
        <w:tc>
          <w:tcPr>
            <w:tcW w:w="1339" w:type="dxa"/>
            <w:gridSpan w:val="2"/>
          </w:tcPr>
          <w:p w:rsidR="0013237B" w:rsidRDefault="0013237B" w:rsidP="00040561">
            <w:pPr>
              <w:jc w:val="both"/>
            </w:pPr>
            <w:r>
              <w:t>Risk haritaları</w:t>
            </w:r>
          </w:p>
        </w:tc>
        <w:tc>
          <w:tcPr>
            <w:tcW w:w="1496" w:type="dxa"/>
          </w:tcPr>
          <w:p w:rsidR="0013237B" w:rsidRDefault="0013237B" w:rsidP="00040561">
            <w:pPr>
              <w:jc w:val="both"/>
            </w:pPr>
            <w:r>
              <w:t>Ağustos 2016</w:t>
            </w:r>
          </w:p>
        </w:tc>
      </w:tr>
      <w:tr w:rsidR="00983776" w:rsidTr="008E0AE4">
        <w:tc>
          <w:tcPr>
            <w:tcW w:w="1065" w:type="dxa"/>
            <w:shd w:val="clear" w:color="auto" w:fill="FBD4B4" w:themeFill="accent6" w:themeFillTint="66"/>
          </w:tcPr>
          <w:p w:rsidR="00983776" w:rsidRPr="00983776" w:rsidRDefault="00983776" w:rsidP="00040561">
            <w:pPr>
              <w:jc w:val="center"/>
              <w:rPr>
                <w:b/>
              </w:rPr>
            </w:pPr>
            <w:r w:rsidRPr="00983776">
              <w:rPr>
                <w:b/>
              </w:rPr>
              <w:t>Standart Kod No</w:t>
            </w:r>
          </w:p>
        </w:tc>
        <w:tc>
          <w:tcPr>
            <w:tcW w:w="2168" w:type="dxa"/>
            <w:shd w:val="clear" w:color="auto" w:fill="FBD4B4" w:themeFill="accent6" w:themeFillTint="66"/>
          </w:tcPr>
          <w:p w:rsidR="00983776" w:rsidRPr="00983776" w:rsidRDefault="00983776" w:rsidP="00040561">
            <w:pPr>
              <w:jc w:val="center"/>
              <w:rPr>
                <w:b/>
              </w:rPr>
            </w:pPr>
            <w:r w:rsidRPr="00983776">
              <w:rPr>
                <w:b/>
              </w:rPr>
              <w:t>Kamu İç Kontrol Standardı ve Genel Şartı</w:t>
            </w:r>
          </w:p>
        </w:tc>
        <w:tc>
          <w:tcPr>
            <w:tcW w:w="2457" w:type="dxa"/>
            <w:shd w:val="clear" w:color="auto" w:fill="FBD4B4" w:themeFill="accent6" w:themeFillTint="66"/>
          </w:tcPr>
          <w:p w:rsidR="00983776" w:rsidRPr="00983776" w:rsidRDefault="00983776" w:rsidP="00040561">
            <w:pPr>
              <w:jc w:val="center"/>
              <w:rPr>
                <w:b/>
              </w:rPr>
            </w:pPr>
            <w:r w:rsidRPr="00983776">
              <w:rPr>
                <w:b/>
              </w:rPr>
              <w:t>Mevcut Durum</w:t>
            </w:r>
          </w:p>
        </w:tc>
        <w:tc>
          <w:tcPr>
            <w:tcW w:w="944" w:type="dxa"/>
            <w:shd w:val="clear" w:color="auto" w:fill="FBD4B4" w:themeFill="accent6" w:themeFillTint="66"/>
          </w:tcPr>
          <w:p w:rsidR="00983776" w:rsidRPr="00983776" w:rsidRDefault="00983776" w:rsidP="00040561">
            <w:pPr>
              <w:jc w:val="center"/>
              <w:rPr>
                <w:b/>
              </w:rPr>
            </w:pPr>
            <w:r w:rsidRPr="00983776">
              <w:rPr>
                <w:b/>
              </w:rPr>
              <w:t>Eylem Kod No</w:t>
            </w:r>
          </w:p>
        </w:tc>
        <w:tc>
          <w:tcPr>
            <w:tcW w:w="2447" w:type="dxa"/>
            <w:shd w:val="clear" w:color="auto" w:fill="FBD4B4" w:themeFill="accent6" w:themeFillTint="66"/>
          </w:tcPr>
          <w:p w:rsidR="00983776" w:rsidRPr="00983776" w:rsidRDefault="00983776" w:rsidP="00040561">
            <w:pPr>
              <w:jc w:val="center"/>
              <w:rPr>
                <w:b/>
              </w:rPr>
            </w:pPr>
            <w:r w:rsidRPr="00983776">
              <w:rPr>
                <w:b/>
              </w:rPr>
              <w:t>Öngörülen Eylem veya Eylemler</w:t>
            </w:r>
          </w:p>
        </w:tc>
        <w:tc>
          <w:tcPr>
            <w:tcW w:w="1659" w:type="dxa"/>
            <w:shd w:val="clear" w:color="auto" w:fill="FBD4B4" w:themeFill="accent6" w:themeFillTint="66"/>
          </w:tcPr>
          <w:p w:rsidR="00983776" w:rsidRPr="00983776" w:rsidRDefault="00983776" w:rsidP="00040561">
            <w:pPr>
              <w:jc w:val="center"/>
              <w:rPr>
                <w:b/>
              </w:rPr>
            </w:pPr>
            <w:r w:rsidRPr="00983776">
              <w:rPr>
                <w:b/>
              </w:rPr>
              <w:t>Sorumlu Birim veya Çalışma Grubu Üyeleri</w:t>
            </w:r>
          </w:p>
        </w:tc>
        <w:tc>
          <w:tcPr>
            <w:tcW w:w="1417" w:type="dxa"/>
            <w:gridSpan w:val="3"/>
            <w:shd w:val="clear" w:color="auto" w:fill="FBD4B4" w:themeFill="accent6" w:themeFillTint="66"/>
          </w:tcPr>
          <w:p w:rsidR="00983776" w:rsidRPr="00983776" w:rsidRDefault="00983776" w:rsidP="00040561">
            <w:pPr>
              <w:jc w:val="center"/>
              <w:rPr>
                <w:b/>
              </w:rPr>
            </w:pPr>
            <w:r w:rsidRPr="00983776">
              <w:rPr>
                <w:b/>
              </w:rPr>
              <w:t>İşbirliği Yapılacak Birim</w:t>
            </w:r>
          </w:p>
        </w:tc>
        <w:tc>
          <w:tcPr>
            <w:tcW w:w="1339" w:type="dxa"/>
            <w:gridSpan w:val="2"/>
            <w:shd w:val="clear" w:color="auto" w:fill="FBD4B4" w:themeFill="accent6" w:themeFillTint="66"/>
          </w:tcPr>
          <w:p w:rsidR="00983776" w:rsidRPr="00983776" w:rsidRDefault="00983776" w:rsidP="00040561">
            <w:pPr>
              <w:jc w:val="center"/>
              <w:rPr>
                <w:b/>
              </w:rPr>
            </w:pPr>
            <w:r w:rsidRPr="00983776">
              <w:rPr>
                <w:b/>
              </w:rPr>
              <w:t>Çıktı/ Sonuç</w:t>
            </w:r>
          </w:p>
        </w:tc>
        <w:tc>
          <w:tcPr>
            <w:tcW w:w="1496" w:type="dxa"/>
            <w:shd w:val="clear" w:color="auto" w:fill="FBD4B4" w:themeFill="accent6" w:themeFillTint="66"/>
          </w:tcPr>
          <w:p w:rsidR="00983776" w:rsidRPr="00983776" w:rsidRDefault="00983776" w:rsidP="00040561">
            <w:pPr>
              <w:jc w:val="center"/>
              <w:rPr>
                <w:b/>
              </w:rPr>
            </w:pPr>
            <w:r w:rsidRPr="00983776">
              <w:rPr>
                <w:b/>
              </w:rPr>
              <w:t>Tamamlanma Tarihi</w:t>
            </w:r>
          </w:p>
        </w:tc>
      </w:tr>
      <w:tr w:rsidR="00836E54" w:rsidTr="008E0AE4">
        <w:tc>
          <w:tcPr>
            <w:tcW w:w="14992" w:type="dxa"/>
            <w:gridSpan w:val="12"/>
            <w:shd w:val="clear" w:color="auto" w:fill="FFFF00"/>
          </w:tcPr>
          <w:p w:rsidR="00836E54" w:rsidRPr="00983776" w:rsidRDefault="00836E54" w:rsidP="00836E54">
            <w:pPr>
              <w:jc w:val="center"/>
              <w:rPr>
                <w:b/>
              </w:rPr>
            </w:pPr>
            <w:r w:rsidRPr="00983776">
              <w:rPr>
                <w:b/>
                <w:color w:val="FF0000"/>
              </w:rPr>
              <w:t xml:space="preserve">III.  K O N T R O </w:t>
            </w:r>
            <w:proofErr w:type="gramStart"/>
            <w:r w:rsidRPr="00983776">
              <w:rPr>
                <w:b/>
                <w:color w:val="FF0000"/>
              </w:rPr>
              <w:t>L   F</w:t>
            </w:r>
            <w:proofErr w:type="gramEnd"/>
            <w:r w:rsidRPr="00983776">
              <w:rPr>
                <w:b/>
                <w:color w:val="FF0000"/>
              </w:rPr>
              <w:t xml:space="preserve"> A </w:t>
            </w:r>
            <w:proofErr w:type="spellStart"/>
            <w:r w:rsidRPr="00983776">
              <w:rPr>
                <w:b/>
                <w:color w:val="FF0000"/>
              </w:rPr>
              <w:t>A</w:t>
            </w:r>
            <w:proofErr w:type="spellEnd"/>
            <w:r w:rsidRPr="00983776">
              <w:rPr>
                <w:b/>
                <w:color w:val="FF0000"/>
              </w:rPr>
              <w:t xml:space="preserve"> L İ Y E T L E R İ    S T A N D A R T L A R I</w:t>
            </w:r>
          </w:p>
        </w:tc>
      </w:tr>
      <w:tr w:rsidR="00836E54" w:rsidTr="008E0AE4">
        <w:tc>
          <w:tcPr>
            <w:tcW w:w="1065" w:type="dxa"/>
          </w:tcPr>
          <w:p w:rsidR="00836E54" w:rsidRPr="00983776" w:rsidRDefault="00836E54" w:rsidP="002262BE">
            <w:pPr>
              <w:jc w:val="both"/>
              <w:rPr>
                <w:b/>
              </w:rPr>
            </w:pPr>
            <w:r w:rsidRPr="00983776">
              <w:rPr>
                <w:b/>
              </w:rPr>
              <w:t>KFS 7</w:t>
            </w:r>
          </w:p>
        </w:tc>
        <w:tc>
          <w:tcPr>
            <w:tcW w:w="2168" w:type="dxa"/>
          </w:tcPr>
          <w:p w:rsidR="00836E54" w:rsidRPr="0013237B" w:rsidRDefault="00836E54" w:rsidP="00C60A95">
            <w:r w:rsidRPr="00C60A95">
              <w:rPr>
                <w:b/>
                <w:u w:val="single"/>
              </w:rPr>
              <w:t>7. Kontrol stratejileri ve yöntemleri:</w:t>
            </w:r>
            <w:r w:rsidRPr="00836E54">
              <w:t xml:space="preserve"> İdareler, hedeflerine ulaşmayı amaçlayan ve riskleri karşılamaya uygun kontrol strateji ve yöntemlerini belirlemeli ve uygulamalıdır.</w:t>
            </w:r>
          </w:p>
        </w:tc>
        <w:tc>
          <w:tcPr>
            <w:tcW w:w="2457" w:type="dxa"/>
          </w:tcPr>
          <w:p w:rsidR="00836E54" w:rsidRPr="0013237B" w:rsidRDefault="00836E54" w:rsidP="002262BE">
            <w:pPr>
              <w:jc w:val="both"/>
            </w:pPr>
          </w:p>
        </w:tc>
        <w:tc>
          <w:tcPr>
            <w:tcW w:w="944" w:type="dxa"/>
          </w:tcPr>
          <w:p w:rsidR="00836E54" w:rsidRDefault="00836E54" w:rsidP="00040561">
            <w:pPr>
              <w:jc w:val="both"/>
            </w:pPr>
          </w:p>
        </w:tc>
        <w:tc>
          <w:tcPr>
            <w:tcW w:w="2447" w:type="dxa"/>
          </w:tcPr>
          <w:p w:rsidR="00836E54" w:rsidRPr="0022030D" w:rsidRDefault="00836E54" w:rsidP="00040561">
            <w:pPr>
              <w:jc w:val="both"/>
            </w:pPr>
          </w:p>
        </w:tc>
        <w:tc>
          <w:tcPr>
            <w:tcW w:w="1659" w:type="dxa"/>
          </w:tcPr>
          <w:p w:rsidR="00836E54" w:rsidRDefault="00836E54" w:rsidP="00040561">
            <w:pPr>
              <w:jc w:val="both"/>
            </w:pPr>
          </w:p>
        </w:tc>
        <w:tc>
          <w:tcPr>
            <w:tcW w:w="1275" w:type="dxa"/>
            <w:gridSpan w:val="2"/>
          </w:tcPr>
          <w:p w:rsidR="00836E54" w:rsidRDefault="00836E54" w:rsidP="00040561">
            <w:pPr>
              <w:jc w:val="both"/>
            </w:pPr>
          </w:p>
        </w:tc>
        <w:tc>
          <w:tcPr>
            <w:tcW w:w="1481" w:type="dxa"/>
            <w:gridSpan w:val="3"/>
          </w:tcPr>
          <w:p w:rsidR="00836E54" w:rsidRDefault="00836E54" w:rsidP="00040561">
            <w:pPr>
              <w:jc w:val="both"/>
            </w:pPr>
          </w:p>
        </w:tc>
        <w:tc>
          <w:tcPr>
            <w:tcW w:w="1496" w:type="dxa"/>
          </w:tcPr>
          <w:p w:rsidR="00836E54" w:rsidRDefault="00836E54" w:rsidP="00040561">
            <w:pPr>
              <w:jc w:val="both"/>
            </w:pPr>
          </w:p>
        </w:tc>
      </w:tr>
      <w:tr w:rsidR="00836E54" w:rsidTr="008E0AE4">
        <w:tc>
          <w:tcPr>
            <w:tcW w:w="1065" w:type="dxa"/>
          </w:tcPr>
          <w:p w:rsidR="00836E54" w:rsidRPr="00A14BB2" w:rsidRDefault="00836E54" w:rsidP="002262BE">
            <w:pPr>
              <w:jc w:val="both"/>
              <w:rPr>
                <w:b/>
              </w:rPr>
            </w:pPr>
            <w:r w:rsidRPr="00A14BB2">
              <w:rPr>
                <w:b/>
              </w:rPr>
              <w:t xml:space="preserve">KFS </w:t>
            </w:r>
            <w:proofErr w:type="gramStart"/>
            <w:r w:rsidRPr="00A14BB2">
              <w:rPr>
                <w:b/>
              </w:rPr>
              <w:t>7.1</w:t>
            </w:r>
            <w:proofErr w:type="gramEnd"/>
          </w:p>
        </w:tc>
        <w:tc>
          <w:tcPr>
            <w:tcW w:w="2168" w:type="dxa"/>
          </w:tcPr>
          <w:p w:rsidR="00836E54" w:rsidRPr="0013237B" w:rsidRDefault="00836E54" w:rsidP="00A14BB2">
            <w:r w:rsidRPr="00836E54">
              <w:t xml:space="preserve">Her bir faaliyet ve riskleri için uygun kontrol strateji ve yöntemleri (düzenli gözden geçirme, örnekleme yoluyla kontrol, karşılaştırma, onaylama, raporlama, koordinasyon, </w:t>
            </w:r>
            <w:r w:rsidRPr="00836E54">
              <w:lastRenderedPageBreak/>
              <w:t xml:space="preserve">doğrulama, analiz etme, yetkilendirme, gözetim, inceleme, izleme </w:t>
            </w:r>
            <w:proofErr w:type="spellStart"/>
            <w:r w:rsidRPr="00836E54">
              <w:t>v.b</w:t>
            </w:r>
            <w:proofErr w:type="spellEnd"/>
            <w:r w:rsidRPr="00836E54">
              <w:t>.) belirlenmeli ve uygulanmalıdır.</w:t>
            </w:r>
          </w:p>
        </w:tc>
        <w:tc>
          <w:tcPr>
            <w:tcW w:w="2457" w:type="dxa"/>
          </w:tcPr>
          <w:p w:rsidR="00836E54" w:rsidRPr="0013237B" w:rsidRDefault="00836E54" w:rsidP="00A14BB2">
            <w:r w:rsidRPr="00836E54">
              <w:lastRenderedPageBreak/>
              <w:t xml:space="preserve">Bakanlık Risklerinin belirlenmesi çalışmaları ile paralel olarak kontrol strateji ve yöntemleri de Maliye Bakanlığı’nca 2014 yılı içerisinde yayınlanmış olan “Kamu İç Kontrol Rehberi” çerçevesinde İç Kontrol Standartlarına Uyum </w:t>
            </w:r>
            <w:r w:rsidRPr="00836E54">
              <w:lastRenderedPageBreak/>
              <w:t>Eylem Planı kapsamında 2015 yılında gerçekleştirilecektir.</w:t>
            </w:r>
          </w:p>
        </w:tc>
        <w:tc>
          <w:tcPr>
            <w:tcW w:w="944" w:type="dxa"/>
          </w:tcPr>
          <w:p w:rsidR="00836E54" w:rsidRDefault="00836E54" w:rsidP="00A14BB2">
            <w:r w:rsidRPr="00836E54">
              <w:lastRenderedPageBreak/>
              <w:t>7.1.1.</w:t>
            </w:r>
          </w:p>
        </w:tc>
        <w:tc>
          <w:tcPr>
            <w:tcW w:w="2447" w:type="dxa"/>
          </w:tcPr>
          <w:p w:rsidR="00836E54" w:rsidRPr="0022030D" w:rsidRDefault="00836E54" w:rsidP="00A14BB2">
            <w:r w:rsidRPr="00836E54">
              <w:t>Riskleri önlemeye yönelik kontrol faaliyetleri belirlenecek ve kontrol eylem planları hazırlanacaktır.</w:t>
            </w:r>
          </w:p>
        </w:tc>
        <w:tc>
          <w:tcPr>
            <w:tcW w:w="1659" w:type="dxa"/>
          </w:tcPr>
          <w:p w:rsidR="00836E54" w:rsidRDefault="00836E54" w:rsidP="00040561">
            <w:pPr>
              <w:jc w:val="both"/>
            </w:pPr>
            <w:r w:rsidRPr="00836E54">
              <w:t>Tüm Birimler</w:t>
            </w:r>
          </w:p>
        </w:tc>
        <w:tc>
          <w:tcPr>
            <w:tcW w:w="1275" w:type="dxa"/>
            <w:gridSpan w:val="2"/>
          </w:tcPr>
          <w:p w:rsidR="00836E54" w:rsidRDefault="00836E54" w:rsidP="00040561">
            <w:pPr>
              <w:jc w:val="both"/>
            </w:pPr>
            <w:r w:rsidRPr="00836E54">
              <w:t>Strateji Geliştirme Başkanlığı</w:t>
            </w:r>
          </w:p>
        </w:tc>
        <w:tc>
          <w:tcPr>
            <w:tcW w:w="1481" w:type="dxa"/>
            <w:gridSpan w:val="3"/>
          </w:tcPr>
          <w:p w:rsidR="00836E54" w:rsidRDefault="004879A5" w:rsidP="004879A5">
            <w:pPr>
              <w:jc w:val="both"/>
            </w:pPr>
            <w:r>
              <w:t xml:space="preserve">Kontrol Eylem </w:t>
            </w:r>
            <w:r w:rsidR="00836E54" w:rsidRPr="00836E54">
              <w:t>Planları</w:t>
            </w:r>
          </w:p>
        </w:tc>
        <w:tc>
          <w:tcPr>
            <w:tcW w:w="1496" w:type="dxa"/>
          </w:tcPr>
          <w:p w:rsidR="00836E54" w:rsidRDefault="00836E54" w:rsidP="00040561">
            <w:pPr>
              <w:jc w:val="both"/>
            </w:pPr>
            <w:r w:rsidRPr="00836E54">
              <w:t>Aralık 2016</w:t>
            </w:r>
          </w:p>
        </w:tc>
      </w:tr>
      <w:tr w:rsidR="00C60A95" w:rsidTr="008E0AE4">
        <w:tc>
          <w:tcPr>
            <w:tcW w:w="1065" w:type="dxa"/>
            <w:shd w:val="clear" w:color="auto" w:fill="FBD4B4" w:themeFill="accent6" w:themeFillTint="66"/>
          </w:tcPr>
          <w:p w:rsidR="00C60A95" w:rsidRPr="00983776" w:rsidRDefault="00C60A95" w:rsidP="00040561">
            <w:pPr>
              <w:jc w:val="center"/>
              <w:rPr>
                <w:b/>
              </w:rPr>
            </w:pPr>
            <w:r w:rsidRPr="00983776">
              <w:rPr>
                <w:b/>
              </w:rPr>
              <w:lastRenderedPageBreak/>
              <w:t>Standart Kod No</w:t>
            </w:r>
          </w:p>
        </w:tc>
        <w:tc>
          <w:tcPr>
            <w:tcW w:w="2168" w:type="dxa"/>
            <w:shd w:val="clear" w:color="auto" w:fill="FBD4B4" w:themeFill="accent6" w:themeFillTint="66"/>
          </w:tcPr>
          <w:p w:rsidR="00C60A95" w:rsidRPr="00983776" w:rsidRDefault="00C60A95" w:rsidP="00040561">
            <w:pPr>
              <w:jc w:val="center"/>
              <w:rPr>
                <w:b/>
              </w:rPr>
            </w:pPr>
            <w:r w:rsidRPr="00983776">
              <w:rPr>
                <w:b/>
              </w:rPr>
              <w:t>Kamu İç Kontrol Standardı ve Genel Şartı</w:t>
            </w:r>
          </w:p>
        </w:tc>
        <w:tc>
          <w:tcPr>
            <w:tcW w:w="2457" w:type="dxa"/>
            <w:shd w:val="clear" w:color="auto" w:fill="FBD4B4" w:themeFill="accent6" w:themeFillTint="66"/>
          </w:tcPr>
          <w:p w:rsidR="00C60A95" w:rsidRPr="00983776" w:rsidRDefault="00C60A95" w:rsidP="00040561">
            <w:pPr>
              <w:jc w:val="center"/>
              <w:rPr>
                <w:b/>
              </w:rPr>
            </w:pPr>
            <w:r w:rsidRPr="00983776">
              <w:rPr>
                <w:b/>
              </w:rPr>
              <w:t>Mevcut Durum</w:t>
            </w:r>
          </w:p>
        </w:tc>
        <w:tc>
          <w:tcPr>
            <w:tcW w:w="944" w:type="dxa"/>
            <w:shd w:val="clear" w:color="auto" w:fill="FBD4B4" w:themeFill="accent6" w:themeFillTint="66"/>
          </w:tcPr>
          <w:p w:rsidR="00C60A95" w:rsidRPr="00983776" w:rsidRDefault="00C60A95" w:rsidP="00040561">
            <w:pPr>
              <w:jc w:val="center"/>
              <w:rPr>
                <w:b/>
              </w:rPr>
            </w:pPr>
            <w:r w:rsidRPr="00983776">
              <w:rPr>
                <w:b/>
              </w:rPr>
              <w:t>Eylem Kod No</w:t>
            </w:r>
          </w:p>
        </w:tc>
        <w:tc>
          <w:tcPr>
            <w:tcW w:w="2447" w:type="dxa"/>
            <w:shd w:val="clear" w:color="auto" w:fill="FBD4B4" w:themeFill="accent6" w:themeFillTint="66"/>
          </w:tcPr>
          <w:p w:rsidR="00C60A95" w:rsidRPr="00983776" w:rsidRDefault="00C60A95" w:rsidP="00040561">
            <w:pPr>
              <w:jc w:val="center"/>
              <w:rPr>
                <w:b/>
              </w:rPr>
            </w:pPr>
            <w:r w:rsidRPr="00983776">
              <w:rPr>
                <w:b/>
              </w:rPr>
              <w:t>Öngörülen Eylem veya Eylemler</w:t>
            </w:r>
          </w:p>
        </w:tc>
        <w:tc>
          <w:tcPr>
            <w:tcW w:w="1659" w:type="dxa"/>
            <w:shd w:val="clear" w:color="auto" w:fill="FBD4B4" w:themeFill="accent6" w:themeFillTint="66"/>
          </w:tcPr>
          <w:p w:rsidR="00C60A95" w:rsidRPr="00983776" w:rsidRDefault="00C60A95" w:rsidP="00040561">
            <w:pPr>
              <w:jc w:val="center"/>
              <w:rPr>
                <w:b/>
              </w:rPr>
            </w:pPr>
            <w:r w:rsidRPr="00983776">
              <w:rPr>
                <w:b/>
              </w:rPr>
              <w:t>Sorumlu Birim veya Çalışma Grubu Üyeleri</w:t>
            </w:r>
          </w:p>
        </w:tc>
        <w:tc>
          <w:tcPr>
            <w:tcW w:w="1275" w:type="dxa"/>
            <w:gridSpan w:val="2"/>
            <w:shd w:val="clear" w:color="auto" w:fill="FBD4B4" w:themeFill="accent6" w:themeFillTint="66"/>
          </w:tcPr>
          <w:p w:rsidR="00C60A95" w:rsidRPr="00983776" w:rsidRDefault="00C60A95" w:rsidP="00040561">
            <w:pPr>
              <w:jc w:val="center"/>
              <w:rPr>
                <w:b/>
              </w:rPr>
            </w:pPr>
            <w:r w:rsidRPr="00983776">
              <w:rPr>
                <w:b/>
              </w:rPr>
              <w:t>İşbirliği Yapılacak Birim</w:t>
            </w:r>
          </w:p>
        </w:tc>
        <w:tc>
          <w:tcPr>
            <w:tcW w:w="1481" w:type="dxa"/>
            <w:gridSpan w:val="3"/>
            <w:shd w:val="clear" w:color="auto" w:fill="FBD4B4" w:themeFill="accent6" w:themeFillTint="66"/>
          </w:tcPr>
          <w:p w:rsidR="00C60A95" w:rsidRPr="00983776" w:rsidRDefault="00C60A95" w:rsidP="00040561">
            <w:pPr>
              <w:jc w:val="center"/>
              <w:rPr>
                <w:b/>
              </w:rPr>
            </w:pPr>
            <w:r w:rsidRPr="00983776">
              <w:rPr>
                <w:b/>
              </w:rPr>
              <w:t>Çıktı/ Sonuç</w:t>
            </w:r>
          </w:p>
        </w:tc>
        <w:tc>
          <w:tcPr>
            <w:tcW w:w="1496" w:type="dxa"/>
            <w:shd w:val="clear" w:color="auto" w:fill="FBD4B4" w:themeFill="accent6" w:themeFillTint="66"/>
          </w:tcPr>
          <w:p w:rsidR="00C60A95" w:rsidRPr="00983776" w:rsidRDefault="00C60A95" w:rsidP="00040561">
            <w:pPr>
              <w:jc w:val="center"/>
              <w:rPr>
                <w:b/>
              </w:rPr>
            </w:pPr>
            <w:r w:rsidRPr="00983776">
              <w:rPr>
                <w:b/>
              </w:rPr>
              <w:t>Tamamlanma Tarihi</w:t>
            </w:r>
          </w:p>
        </w:tc>
      </w:tr>
      <w:tr w:rsidR="000F018A" w:rsidTr="008E0AE4">
        <w:tc>
          <w:tcPr>
            <w:tcW w:w="1065" w:type="dxa"/>
          </w:tcPr>
          <w:p w:rsidR="000F018A" w:rsidRPr="00A14BB2" w:rsidRDefault="000F018A" w:rsidP="002262BE">
            <w:pPr>
              <w:jc w:val="both"/>
              <w:rPr>
                <w:b/>
              </w:rPr>
            </w:pPr>
            <w:r w:rsidRPr="00A14BB2">
              <w:rPr>
                <w:b/>
              </w:rPr>
              <w:t xml:space="preserve">KFS </w:t>
            </w:r>
            <w:proofErr w:type="gramStart"/>
            <w:r w:rsidRPr="00A14BB2">
              <w:rPr>
                <w:b/>
              </w:rPr>
              <w:t>7.2</w:t>
            </w:r>
            <w:proofErr w:type="gramEnd"/>
          </w:p>
        </w:tc>
        <w:tc>
          <w:tcPr>
            <w:tcW w:w="2168" w:type="dxa"/>
          </w:tcPr>
          <w:p w:rsidR="000F018A" w:rsidRPr="0013237B" w:rsidRDefault="000F018A" w:rsidP="00A14BB2">
            <w:r w:rsidRPr="000F018A">
              <w:t>Kontroller, gerekli hallerde, işlem öncesi kontrol, süreç kontrolü ve işlem sonrası kontrolleri de kapsamalıdır.</w:t>
            </w:r>
          </w:p>
        </w:tc>
        <w:tc>
          <w:tcPr>
            <w:tcW w:w="2457" w:type="dxa"/>
          </w:tcPr>
          <w:p w:rsidR="000F018A" w:rsidRPr="0013237B" w:rsidRDefault="000F018A" w:rsidP="00A14BB2">
            <w:r w:rsidRPr="000F018A">
              <w:t>Bakanlık Risklerinin belirlenmesi çalışmaları ile paralel olarak kontrol strateji ve yöntemleri de Maliye Bakanlığı’nca 2014 yılı içerisinde yayınlanmış olan “Kamu İç Kontrol Rehberi” çerçevesinde İç Kontrol Standartlarına Uyum Eylem Planı kapsamında 2015 yılında gerçekleştirilecektir.</w:t>
            </w:r>
          </w:p>
        </w:tc>
        <w:tc>
          <w:tcPr>
            <w:tcW w:w="944" w:type="dxa"/>
          </w:tcPr>
          <w:p w:rsidR="000F018A" w:rsidRDefault="000F018A" w:rsidP="00040561">
            <w:pPr>
              <w:jc w:val="both"/>
            </w:pPr>
            <w:r w:rsidRPr="00836E54">
              <w:t>7.1.1.</w:t>
            </w:r>
          </w:p>
        </w:tc>
        <w:tc>
          <w:tcPr>
            <w:tcW w:w="2447" w:type="dxa"/>
          </w:tcPr>
          <w:p w:rsidR="000F018A" w:rsidRPr="0022030D" w:rsidRDefault="000F018A" w:rsidP="00A14BB2">
            <w:r w:rsidRPr="00836E54">
              <w:t>Riskleri önlemeye yönelik kontrol faaliyetleri belirlenecek ve kontrol eylem planları hazırlanacaktır.</w:t>
            </w:r>
          </w:p>
        </w:tc>
        <w:tc>
          <w:tcPr>
            <w:tcW w:w="1659" w:type="dxa"/>
          </w:tcPr>
          <w:p w:rsidR="000F018A" w:rsidRDefault="000F018A" w:rsidP="00040561">
            <w:pPr>
              <w:jc w:val="both"/>
            </w:pPr>
            <w:r w:rsidRPr="00836E54">
              <w:t>Tüm Birimler</w:t>
            </w:r>
          </w:p>
        </w:tc>
        <w:tc>
          <w:tcPr>
            <w:tcW w:w="1275" w:type="dxa"/>
            <w:gridSpan w:val="2"/>
          </w:tcPr>
          <w:p w:rsidR="000F018A" w:rsidRDefault="000F018A" w:rsidP="00040561">
            <w:pPr>
              <w:jc w:val="both"/>
            </w:pPr>
            <w:r w:rsidRPr="00836E54">
              <w:t>Strateji Geliştirme Başkanlığı</w:t>
            </w:r>
          </w:p>
        </w:tc>
        <w:tc>
          <w:tcPr>
            <w:tcW w:w="1481" w:type="dxa"/>
            <w:gridSpan w:val="3"/>
          </w:tcPr>
          <w:p w:rsidR="000F018A" w:rsidRDefault="000F018A" w:rsidP="00040561">
            <w:pPr>
              <w:jc w:val="both"/>
            </w:pPr>
            <w:r>
              <w:t xml:space="preserve">Kontrol Eylem </w:t>
            </w:r>
            <w:r w:rsidRPr="00836E54">
              <w:t>Planları</w:t>
            </w:r>
          </w:p>
        </w:tc>
        <w:tc>
          <w:tcPr>
            <w:tcW w:w="1496" w:type="dxa"/>
          </w:tcPr>
          <w:p w:rsidR="000F018A" w:rsidRDefault="000F018A" w:rsidP="00040561">
            <w:pPr>
              <w:jc w:val="both"/>
            </w:pPr>
            <w:r w:rsidRPr="00836E54">
              <w:t>Aralık 2016</w:t>
            </w:r>
          </w:p>
        </w:tc>
      </w:tr>
      <w:tr w:rsidR="000F018A" w:rsidTr="008E0AE4">
        <w:tc>
          <w:tcPr>
            <w:tcW w:w="1065" w:type="dxa"/>
          </w:tcPr>
          <w:p w:rsidR="000F018A" w:rsidRPr="00A14BB2" w:rsidRDefault="000F018A" w:rsidP="002262BE">
            <w:pPr>
              <w:jc w:val="both"/>
              <w:rPr>
                <w:b/>
              </w:rPr>
            </w:pPr>
            <w:r w:rsidRPr="00A14BB2">
              <w:rPr>
                <w:b/>
              </w:rPr>
              <w:t xml:space="preserve">KFS </w:t>
            </w:r>
            <w:proofErr w:type="gramStart"/>
            <w:r w:rsidRPr="00A14BB2">
              <w:rPr>
                <w:b/>
              </w:rPr>
              <w:t>7.3</w:t>
            </w:r>
            <w:proofErr w:type="gramEnd"/>
            <w:r w:rsidRPr="00A14BB2">
              <w:rPr>
                <w:b/>
              </w:rPr>
              <w:t>.</w:t>
            </w:r>
          </w:p>
        </w:tc>
        <w:tc>
          <w:tcPr>
            <w:tcW w:w="2168" w:type="dxa"/>
          </w:tcPr>
          <w:p w:rsidR="000F018A" w:rsidRPr="0013237B" w:rsidRDefault="000F018A" w:rsidP="002262BE">
            <w:pPr>
              <w:jc w:val="both"/>
            </w:pPr>
            <w:r w:rsidRPr="000F018A">
              <w:t>Kontrol faaliyetleri, varlıkların dönemsel kontrolünü ve güvenliğinin sağlanmasını kapsamalıdır.</w:t>
            </w:r>
          </w:p>
        </w:tc>
        <w:tc>
          <w:tcPr>
            <w:tcW w:w="2457" w:type="dxa"/>
          </w:tcPr>
          <w:p w:rsidR="000F018A" w:rsidRPr="0013237B" w:rsidRDefault="000F018A" w:rsidP="002262BE">
            <w:pPr>
              <w:jc w:val="both"/>
            </w:pPr>
            <w:r w:rsidRPr="000F018A">
              <w:t xml:space="preserve">Bakanlık Risklerinin belirlenmesi çalışmaları ile paralel olarak kontrol strateji ve yöntemleri de Maliye Bakanlığı’nca 2014 yılı içerisinde yayınlanmış olan “Kamu İç Kontrol Rehberi” çerçevesinde İç Kontrol Standartlarına Uyum Eylem Planı kapsamında </w:t>
            </w:r>
            <w:r w:rsidRPr="000F018A">
              <w:lastRenderedPageBreak/>
              <w:t>2015 yılında gerçekleştirilecektir.</w:t>
            </w:r>
          </w:p>
        </w:tc>
        <w:tc>
          <w:tcPr>
            <w:tcW w:w="944" w:type="dxa"/>
          </w:tcPr>
          <w:p w:rsidR="000F018A" w:rsidRDefault="000F018A" w:rsidP="00040561">
            <w:pPr>
              <w:jc w:val="both"/>
            </w:pPr>
            <w:r w:rsidRPr="00836E54">
              <w:lastRenderedPageBreak/>
              <w:t>7.1.1.</w:t>
            </w:r>
          </w:p>
        </w:tc>
        <w:tc>
          <w:tcPr>
            <w:tcW w:w="2447" w:type="dxa"/>
          </w:tcPr>
          <w:p w:rsidR="000F018A" w:rsidRPr="0022030D" w:rsidRDefault="000F018A" w:rsidP="00A14BB2">
            <w:r w:rsidRPr="00836E54">
              <w:t>Riskleri önlemeye yönelik kontrol faaliyetleri belirlenecek ve kontrol eylem planları hazırlanacaktır.</w:t>
            </w:r>
          </w:p>
        </w:tc>
        <w:tc>
          <w:tcPr>
            <w:tcW w:w="1659" w:type="dxa"/>
          </w:tcPr>
          <w:p w:rsidR="000F018A" w:rsidRDefault="000F018A" w:rsidP="00040561">
            <w:pPr>
              <w:jc w:val="both"/>
            </w:pPr>
            <w:r w:rsidRPr="00836E54">
              <w:t>Tüm Birimler</w:t>
            </w:r>
          </w:p>
        </w:tc>
        <w:tc>
          <w:tcPr>
            <w:tcW w:w="1275" w:type="dxa"/>
            <w:gridSpan w:val="2"/>
          </w:tcPr>
          <w:p w:rsidR="000F018A" w:rsidRDefault="000F018A" w:rsidP="00040561">
            <w:pPr>
              <w:jc w:val="both"/>
            </w:pPr>
            <w:r w:rsidRPr="00836E54">
              <w:t>Strateji Geliştirme Başkanlığı</w:t>
            </w:r>
          </w:p>
        </w:tc>
        <w:tc>
          <w:tcPr>
            <w:tcW w:w="1481" w:type="dxa"/>
            <w:gridSpan w:val="3"/>
          </w:tcPr>
          <w:p w:rsidR="000F018A" w:rsidRDefault="000F018A" w:rsidP="00040561">
            <w:pPr>
              <w:jc w:val="both"/>
            </w:pPr>
            <w:r>
              <w:t xml:space="preserve">Kontrol Eylem </w:t>
            </w:r>
            <w:r w:rsidRPr="00836E54">
              <w:t>Planları</w:t>
            </w:r>
          </w:p>
        </w:tc>
        <w:tc>
          <w:tcPr>
            <w:tcW w:w="1496" w:type="dxa"/>
          </w:tcPr>
          <w:p w:rsidR="000F018A" w:rsidRDefault="000F018A" w:rsidP="00040561">
            <w:pPr>
              <w:jc w:val="both"/>
            </w:pPr>
            <w:r w:rsidRPr="00836E54">
              <w:t>Aralık 2016</w:t>
            </w:r>
          </w:p>
        </w:tc>
      </w:tr>
      <w:tr w:rsidR="008E0AE4" w:rsidTr="008E0AE4">
        <w:tc>
          <w:tcPr>
            <w:tcW w:w="1065" w:type="dxa"/>
            <w:shd w:val="clear" w:color="auto" w:fill="FBD4B4" w:themeFill="accent6" w:themeFillTint="66"/>
          </w:tcPr>
          <w:p w:rsidR="008E0AE4" w:rsidRPr="00983776" w:rsidRDefault="008E0AE4" w:rsidP="00040561">
            <w:pPr>
              <w:jc w:val="center"/>
              <w:rPr>
                <w:b/>
              </w:rPr>
            </w:pPr>
            <w:r w:rsidRPr="00983776">
              <w:rPr>
                <w:b/>
              </w:rPr>
              <w:lastRenderedPageBreak/>
              <w:t>Standart Kod No</w:t>
            </w:r>
          </w:p>
        </w:tc>
        <w:tc>
          <w:tcPr>
            <w:tcW w:w="2168" w:type="dxa"/>
            <w:shd w:val="clear" w:color="auto" w:fill="FBD4B4" w:themeFill="accent6" w:themeFillTint="66"/>
          </w:tcPr>
          <w:p w:rsidR="008E0AE4" w:rsidRPr="00983776" w:rsidRDefault="008E0AE4" w:rsidP="00040561">
            <w:pPr>
              <w:jc w:val="center"/>
              <w:rPr>
                <w:b/>
              </w:rPr>
            </w:pPr>
            <w:r w:rsidRPr="00983776">
              <w:rPr>
                <w:b/>
              </w:rPr>
              <w:t>Kamu İç Kontrol Standardı ve Genel Şartı</w:t>
            </w:r>
          </w:p>
        </w:tc>
        <w:tc>
          <w:tcPr>
            <w:tcW w:w="2457" w:type="dxa"/>
            <w:shd w:val="clear" w:color="auto" w:fill="FBD4B4" w:themeFill="accent6" w:themeFillTint="66"/>
          </w:tcPr>
          <w:p w:rsidR="008E0AE4" w:rsidRPr="00983776" w:rsidRDefault="008E0AE4" w:rsidP="00040561">
            <w:pPr>
              <w:jc w:val="center"/>
              <w:rPr>
                <w:b/>
              </w:rPr>
            </w:pPr>
            <w:r w:rsidRPr="00983776">
              <w:rPr>
                <w:b/>
              </w:rPr>
              <w:t>Mevcut Durum</w:t>
            </w:r>
          </w:p>
        </w:tc>
        <w:tc>
          <w:tcPr>
            <w:tcW w:w="944" w:type="dxa"/>
            <w:shd w:val="clear" w:color="auto" w:fill="FBD4B4" w:themeFill="accent6" w:themeFillTint="66"/>
          </w:tcPr>
          <w:p w:rsidR="008E0AE4" w:rsidRPr="00983776" w:rsidRDefault="008E0AE4" w:rsidP="00040561">
            <w:pPr>
              <w:jc w:val="center"/>
              <w:rPr>
                <w:b/>
              </w:rPr>
            </w:pPr>
            <w:r w:rsidRPr="00983776">
              <w:rPr>
                <w:b/>
              </w:rPr>
              <w:t>Eylem Kod No</w:t>
            </w:r>
          </w:p>
        </w:tc>
        <w:tc>
          <w:tcPr>
            <w:tcW w:w="2447" w:type="dxa"/>
            <w:shd w:val="clear" w:color="auto" w:fill="FBD4B4" w:themeFill="accent6" w:themeFillTint="66"/>
          </w:tcPr>
          <w:p w:rsidR="008E0AE4" w:rsidRPr="00983776" w:rsidRDefault="008E0AE4" w:rsidP="00040561">
            <w:pPr>
              <w:jc w:val="center"/>
              <w:rPr>
                <w:b/>
              </w:rPr>
            </w:pPr>
            <w:r w:rsidRPr="00983776">
              <w:rPr>
                <w:b/>
              </w:rPr>
              <w:t>Öngörülen Eylem veya Eylemler</w:t>
            </w:r>
          </w:p>
        </w:tc>
        <w:tc>
          <w:tcPr>
            <w:tcW w:w="1659" w:type="dxa"/>
            <w:shd w:val="clear" w:color="auto" w:fill="FBD4B4" w:themeFill="accent6" w:themeFillTint="66"/>
          </w:tcPr>
          <w:p w:rsidR="008E0AE4" w:rsidRPr="00983776" w:rsidRDefault="008E0AE4" w:rsidP="00040561">
            <w:pPr>
              <w:jc w:val="center"/>
              <w:rPr>
                <w:b/>
              </w:rPr>
            </w:pPr>
            <w:r w:rsidRPr="00983776">
              <w:rPr>
                <w:b/>
              </w:rPr>
              <w:t>Sorumlu Birim veya Çalışma Grubu Üyeleri</w:t>
            </w:r>
          </w:p>
        </w:tc>
        <w:tc>
          <w:tcPr>
            <w:tcW w:w="1275" w:type="dxa"/>
            <w:gridSpan w:val="2"/>
            <w:shd w:val="clear" w:color="auto" w:fill="FBD4B4" w:themeFill="accent6" w:themeFillTint="66"/>
          </w:tcPr>
          <w:p w:rsidR="008E0AE4" w:rsidRPr="00983776" w:rsidRDefault="008E0AE4" w:rsidP="00040561">
            <w:pPr>
              <w:jc w:val="center"/>
              <w:rPr>
                <w:b/>
              </w:rPr>
            </w:pPr>
            <w:r w:rsidRPr="00983776">
              <w:rPr>
                <w:b/>
              </w:rPr>
              <w:t>İşbirliği Yapılacak Birim</w:t>
            </w:r>
          </w:p>
        </w:tc>
        <w:tc>
          <w:tcPr>
            <w:tcW w:w="1481" w:type="dxa"/>
            <w:gridSpan w:val="3"/>
            <w:shd w:val="clear" w:color="auto" w:fill="FBD4B4" w:themeFill="accent6" w:themeFillTint="66"/>
          </w:tcPr>
          <w:p w:rsidR="008E0AE4" w:rsidRPr="00983776" w:rsidRDefault="008E0AE4" w:rsidP="00040561">
            <w:pPr>
              <w:jc w:val="center"/>
              <w:rPr>
                <w:b/>
              </w:rPr>
            </w:pPr>
            <w:r w:rsidRPr="00983776">
              <w:rPr>
                <w:b/>
              </w:rPr>
              <w:t>Çıktı/ Sonuç</w:t>
            </w:r>
          </w:p>
        </w:tc>
        <w:tc>
          <w:tcPr>
            <w:tcW w:w="1496" w:type="dxa"/>
            <w:shd w:val="clear" w:color="auto" w:fill="FBD4B4" w:themeFill="accent6" w:themeFillTint="66"/>
          </w:tcPr>
          <w:p w:rsidR="008E0AE4" w:rsidRPr="00983776" w:rsidRDefault="008E0AE4" w:rsidP="00040561">
            <w:pPr>
              <w:jc w:val="center"/>
              <w:rPr>
                <w:b/>
              </w:rPr>
            </w:pPr>
            <w:r w:rsidRPr="00983776">
              <w:rPr>
                <w:b/>
              </w:rPr>
              <w:t>Tamamlanma Tarihi</w:t>
            </w:r>
          </w:p>
        </w:tc>
      </w:tr>
      <w:tr w:rsidR="000F018A" w:rsidTr="008E0AE4">
        <w:tc>
          <w:tcPr>
            <w:tcW w:w="1065" w:type="dxa"/>
          </w:tcPr>
          <w:p w:rsidR="000F018A" w:rsidRPr="00A14BB2" w:rsidRDefault="000F018A" w:rsidP="002262BE">
            <w:pPr>
              <w:jc w:val="both"/>
              <w:rPr>
                <w:b/>
              </w:rPr>
            </w:pPr>
            <w:r w:rsidRPr="00A14BB2">
              <w:rPr>
                <w:b/>
              </w:rPr>
              <w:t xml:space="preserve">KFS </w:t>
            </w:r>
            <w:proofErr w:type="gramStart"/>
            <w:r w:rsidRPr="00A14BB2">
              <w:rPr>
                <w:b/>
              </w:rPr>
              <w:t>7.4</w:t>
            </w:r>
            <w:proofErr w:type="gramEnd"/>
            <w:r w:rsidRPr="00A14BB2">
              <w:rPr>
                <w:b/>
              </w:rPr>
              <w:t>.</w:t>
            </w:r>
          </w:p>
        </w:tc>
        <w:tc>
          <w:tcPr>
            <w:tcW w:w="2168" w:type="dxa"/>
          </w:tcPr>
          <w:p w:rsidR="000F018A" w:rsidRPr="000F018A" w:rsidRDefault="000F018A" w:rsidP="00A14BB2">
            <w:r w:rsidRPr="000F018A">
              <w:t>Belirlenen kontrol yönteminin maliyeti beklenen faydayı aşmamalıdır.</w:t>
            </w:r>
          </w:p>
        </w:tc>
        <w:tc>
          <w:tcPr>
            <w:tcW w:w="2457" w:type="dxa"/>
          </w:tcPr>
          <w:p w:rsidR="000F018A" w:rsidRPr="000F018A" w:rsidRDefault="000F018A" w:rsidP="00A14BB2">
            <w:r w:rsidRPr="000F018A">
              <w:t>Bakanlık Risklerinin belirlenmesi çalışmaları ile paralel olarak kontrol strateji ve yöntemleri de Maliye Bakanlığı’nca 2014 yılı içerisinde yayınlanmış olan “Kamu İç Kontrol Rehberi” çerçevesinde İç Kontrol Standartlarına Uyum Eylem Planı kapsamında 2015 yılında gerçekleştirilecektir.</w:t>
            </w:r>
          </w:p>
        </w:tc>
        <w:tc>
          <w:tcPr>
            <w:tcW w:w="944" w:type="dxa"/>
          </w:tcPr>
          <w:p w:rsidR="000F018A" w:rsidRPr="009E4C57" w:rsidRDefault="000F018A" w:rsidP="00761356">
            <w:r w:rsidRPr="009E4C57">
              <w:t>7.1.1.</w:t>
            </w:r>
          </w:p>
        </w:tc>
        <w:tc>
          <w:tcPr>
            <w:tcW w:w="2447" w:type="dxa"/>
          </w:tcPr>
          <w:p w:rsidR="000F018A" w:rsidRPr="009E4C57" w:rsidRDefault="000F018A" w:rsidP="00761356">
            <w:r w:rsidRPr="009E4C57">
              <w:t>Riskleri önlemeye yönelik kontrol faaliyetleri belirlenecek ve kontrol eylem planları hazırlanacaktır.</w:t>
            </w:r>
          </w:p>
        </w:tc>
        <w:tc>
          <w:tcPr>
            <w:tcW w:w="1659" w:type="dxa"/>
          </w:tcPr>
          <w:p w:rsidR="000F018A" w:rsidRPr="009E4C57" w:rsidRDefault="000F018A" w:rsidP="00761356">
            <w:r w:rsidRPr="009E4C57">
              <w:t>Tüm Birimler</w:t>
            </w:r>
          </w:p>
        </w:tc>
        <w:tc>
          <w:tcPr>
            <w:tcW w:w="1275" w:type="dxa"/>
            <w:gridSpan w:val="2"/>
          </w:tcPr>
          <w:p w:rsidR="000F018A" w:rsidRPr="009E4C57" w:rsidRDefault="000F018A" w:rsidP="00761356">
            <w:r w:rsidRPr="009E4C57">
              <w:t>Strateji Geliştirme Başkanlığı</w:t>
            </w:r>
          </w:p>
        </w:tc>
        <w:tc>
          <w:tcPr>
            <w:tcW w:w="1481" w:type="dxa"/>
            <w:gridSpan w:val="3"/>
          </w:tcPr>
          <w:p w:rsidR="000F018A" w:rsidRPr="009E4C57" w:rsidRDefault="000F018A" w:rsidP="00761356">
            <w:r w:rsidRPr="009E4C57">
              <w:t>Kontrol Eylem Planları</w:t>
            </w:r>
          </w:p>
        </w:tc>
        <w:tc>
          <w:tcPr>
            <w:tcW w:w="1496" w:type="dxa"/>
          </w:tcPr>
          <w:p w:rsidR="000F018A" w:rsidRDefault="000F018A" w:rsidP="00761356">
            <w:r w:rsidRPr="009E4C57">
              <w:t>Aralık 2016</w:t>
            </w:r>
          </w:p>
        </w:tc>
      </w:tr>
      <w:tr w:rsidR="000F018A" w:rsidTr="008E0AE4">
        <w:tc>
          <w:tcPr>
            <w:tcW w:w="1065" w:type="dxa"/>
          </w:tcPr>
          <w:p w:rsidR="000F018A" w:rsidRPr="00A14BB2" w:rsidRDefault="00C619DF" w:rsidP="002262BE">
            <w:pPr>
              <w:jc w:val="both"/>
              <w:rPr>
                <w:b/>
              </w:rPr>
            </w:pPr>
            <w:r w:rsidRPr="00A14BB2">
              <w:rPr>
                <w:b/>
              </w:rPr>
              <w:t>KFS 8</w:t>
            </w:r>
          </w:p>
        </w:tc>
        <w:tc>
          <w:tcPr>
            <w:tcW w:w="2168" w:type="dxa"/>
          </w:tcPr>
          <w:p w:rsidR="000F018A" w:rsidRPr="000F018A" w:rsidRDefault="00C619DF" w:rsidP="00C60A95">
            <w:r w:rsidRPr="00C60A95">
              <w:rPr>
                <w:b/>
                <w:u w:val="single"/>
              </w:rPr>
              <w:t>8.Prosedürlerin Belirlenmesi ve Belgelendirilmesi:</w:t>
            </w:r>
            <w:r w:rsidRPr="00C619DF">
              <w:t xml:space="preserve"> İdareler, faaliyetleri ile mali karar ve işlemleri için gerekli yazılı </w:t>
            </w:r>
            <w:proofErr w:type="gramStart"/>
            <w:r w:rsidRPr="00C619DF">
              <w:t>prosedürleri</w:t>
            </w:r>
            <w:proofErr w:type="gramEnd"/>
            <w:r w:rsidRPr="00C619DF">
              <w:t xml:space="preserve"> ve bu alanlara ilişkin düzenlemeleri hazırlamalı, güncellemeli ve ilgili personelin erişimine sunmalıdır.</w:t>
            </w:r>
          </w:p>
        </w:tc>
        <w:tc>
          <w:tcPr>
            <w:tcW w:w="2457" w:type="dxa"/>
          </w:tcPr>
          <w:p w:rsidR="000F018A" w:rsidRPr="000F018A" w:rsidRDefault="000F018A" w:rsidP="002262BE">
            <w:pPr>
              <w:jc w:val="both"/>
            </w:pPr>
          </w:p>
        </w:tc>
        <w:tc>
          <w:tcPr>
            <w:tcW w:w="944" w:type="dxa"/>
          </w:tcPr>
          <w:p w:rsidR="000F018A" w:rsidRPr="00836E54" w:rsidRDefault="000F018A" w:rsidP="00040561">
            <w:pPr>
              <w:jc w:val="both"/>
            </w:pPr>
          </w:p>
        </w:tc>
        <w:tc>
          <w:tcPr>
            <w:tcW w:w="2447" w:type="dxa"/>
          </w:tcPr>
          <w:p w:rsidR="000F018A" w:rsidRPr="00836E54" w:rsidRDefault="000F018A" w:rsidP="00040561">
            <w:pPr>
              <w:jc w:val="both"/>
            </w:pPr>
          </w:p>
        </w:tc>
        <w:tc>
          <w:tcPr>
            <w:tcW w:w="1659" w:type="dxa"/>
          </w:tcPr>
          <w:p w:rsidR="000F018A" w:rsidRPr="00836E54" w:rsidRDefault="000F018A" w:rsidP="00040561">
            <w:pPr>
              <w:jc w:val="both"/>
            </w:pPr>
          </w:p>
        </w:tc>
        <w:tc>
          <w:tcPr>
            <w:tcW w:w="1275" w:type="dxa"/>
            <w:gridSpan w:val="2"/>
          </w:tcPr>
          <w:p w:rsidR="000F018A" w:rsidRPr="00836E54" w:rsidRDefault="000F018A" w:rsidP="00040561">
            <w:pPr>
              <w:jc w:val="both"/>
            </w:pPr>
          </w:p>
        </w:tc>
        <w:tc>
          <w:tcPr>
            <w:tcW w:w="1481" w:type="dxa"/>
            <w:gridSpan w:val="3"/>
          </w:tcPr>
          <w:p w:rsidR="000F018A" w:rsidRDefault="000F018A" w:rsidP="00040561">
            <w:pPr>
              <w:jc w:val="both"/>
            </w:pPr>
          </w:p>
        </w:tc>
        <w:tc>
          <w:tcPr>
            <w:tcW w:w="1496" w:type="dxa"/>
          </w:tcPr>
          <w:p w:rsidR="000F018A" w:rsidRPr="00836E54" w:rsidRDefault="000F018A" w:rsidP="00040561">
            <w:pPr>
              <w:jc w:val="both"/>
            </w:pPr>
          </w:p>
        </w:tc>
      </w:tr>
      <w:tr w:rsidR="00C619DF" w:rsidTr="008E0AE4">
        <w:tc>
          <w:tcPr>
            <w:tcW w:w="1065" w:type="dxa"/>
            <w:vMerge w:val="restart"/>
          </w:tcPr>
          <w:p w:rsidR="00C619DF" w:rsidRPr="00A14BB2" w:rsidRDefault="00C619DF" w:rsidP="002262BE">
            <w:pPr>
              <w:jc w:val="both"/>
              <w:rPr>
                <w:b/>
              </w:rPr>
            </w:pPr>
            <w:r w:rsidRPr="00A14BB2">
              <w:rPr>
                <w:b/>
              </w:rPr>
              <w:t xml:space="preserve">KFS </w:t>
            </w:r>
            <w:proofErr w:type="gramStart"/>
            <w:r w:rsidRPr="00A14BB2">
              <w:rPr>
                <w:b/>
              </w:rPr>
              <w:t>8.1</w:t>
            </w:r>
            <w:proofErr w:type="gramEnd"/>
          </w:p>
        </w:tc>
        <w:tc>
          <w:tcPr>
            <w:tcW w:w="2168" w:type="dxa"/>
            <w:vMerge w:val="restart"/>
          </w:tcPr>
          <w:p w:rsidR="00C619DF" w:rsidRPr="000F018A" w:rsidRDefault="00C619DF" w:rsidP="00A14BB2">
            <w:r w:rsidRPr="00C619DF">
              <w:t xml:space="preserve">İdareler, faaliyetleri ile mali karar ve </w:t>
            </w:r>
            <w:r w:rsidRPr="00C619DF">
              <w:lastRenderedPageBreak/>
              <w:t xml:space="preserve">işlemleri hakkında yazılı </w:t>
            </w:r>
            <w:proofErr w:type="gramStart"/>
            <w:r w:rsidRPr="00C619DF">
              <w:t>prosedürler</w:t>
            </w:r>
            <w:proofErr w:type="gramEnd"/>
            <w:r w:rsidRPr="00C619DF">
              <w:t xml:space="preserve"> belirlemelidir.</w:t>
            </w:r>
          </w:p>
        </w:tc>
        <w:tc>
          <w:tcPr>
            <w:tcW w:w="2457" w:type="dxa"/>
            <w:vMerge w:val="restart"/>
          </w:tcPr>
          <w:p w:rsidR="00C619DF" w:rsidRPr="000F018A" w:rsidRDefault="00C619DF" w:rsidP="00A14BB2">
            <w:r w:rsidRPr="00C619DF">
              <w:lastRenderedPageBreak/>
              <w:t xml:space="preserve">Bakanlık faaliyetleri ile mali karar ve işlemleri </w:t>
            </w:r>
            <w:r w:rsidRPr="00C619DF">
              <w:lastRenderedPageBreak/>
              <w:t xml:space="preserve">hakkında yazılı </w:t>
            </w:r>
            <w:proofErr w:type="gramStart"/>
            <w:r w:rsidRPr="00C619DF">
              <w:t>prosedürler</w:t>
            </w:r>
            <w:proofErr w:type="gramEnd"/>
            <w:r w:rsidRPr="00C619DF">
              <w:t xml:space="preserve"> ilgili mevzuatla belirlenmiştir. Bu </w:t>
            </w:r>
            <w:proofErr w:type="gramStart"/>
            <w:r w:rsidRPr="00C619DF">
              <w:t>prosedürler</w:t>
            </w:r>
            <w:proofErr w:type="gramEnd"/>
            <w:r w:rsidRPr="00C619DF">
              <w:t xml:space="preserve"> ve ilgili dokümanlar, faaliyet veya mali karar ve işlemin başlaması, uygulanması ve sonuçlandırılması aşamalarını kapsamaktadır. Prosedürler ve ilgili dokümanlar, güncel, kapsamlı, mevzuata uygun ve ilgili personel tarafından anlaşılabilir ve ulaşılabilirdir.</w:t>
            </w:r>
          </w:p>
        </w:tc>
        <w:tc>
          <w:tcPr>
            <w:tcW w:w="944" w:type="dxa"/>
          </w:tcPr>
          <w:p w:rsidR="00C619DF" w:rsidRPr="00F516FF" w:rsidRDefault="00C619DF" w:rsidP="003B6F28">
            <w:r w:rsidRPr="00F516FF">
              <w:lastRenderedPageBreak/>
              <w:t>6.1.1</w:t>
            </w:r>
          </w:p>
        </w:tc>
        <w:tc>
          <w:tcPr>
            <w:tcW w:w="2447" w:type="dxa"/>
          </w:tcPr>
          <w:p w:rsidR="00C619DF" w:rsidRPr="00F516FF" w:rsidRDefault="00C619DF" w:rsidP="003B6F28">
            <w:r w:rsidRPr="00F516FF">
              <w:t xml:space="preserve">Bakanlık Merkez Birimlerinin tamamının </w:t>
            </w:r>
            <w:r w:rsidRPr="00F516FF">
              <w:lastRenderedPageBreak/>
              <w:t>süreçleri analize tabi tutularak Bakanlık ana süreçleri, alt süreçleri ve detay süreçleri belirlenecektir.</w:t>
            </w:r>
          </w:p>
        </w:tc>
        <w:tc>
          <w:tcPr>
            <w:tcW w:w="1659" w:type="dxa"/>
          </w:tcPr>
          <w:p w:rsidR="00C619DF" w:rsidRPr="00F516FF" w:rsidRDefault="00C619DF" w:rsidP="003B6F28">
            <w:r w:rsidRPr="00F516FF">
              <w:lastRenderedPageBreak/>
              <w:t>Tüm Birimler</w:t>
            </w:r>
          </w:p>
        </w:tc>
        <w:tc>
          <w:tcPr>
            <w:tcW w:w="1275" w:type="dxa"/>
            <w:gridSpan w:val="2"/>
          </w:tcPr>
          <w:p w:rsidR="00C619DF" w:rsidRPr="00F516FF" w:rsidRDefault="00C619DF" w:rsidP="003B6F28">
            <w:r w:rsidRPr="00F516FF">
              <w:t xml:space="preserve">Strateji Geliştirme </w:t>
            </w:r>
            <w:r w:rsidRPr="00F516FF">
              <w:lastRenderedPageBreak/>
              <w:t>Başkanlığı</w:t>
            </w:r>
          </w:p>
        </w:tc>
        <w:tc>
          <w:tcPr>
            <w:tcW w:w="1481" w:type="dxa"/>
            <w:gridSpan w:val="3"/>
          </w:tcPr>
          <w:p w:rsidR="00C619DF" w:rsidRPr="00F516FF" w:rsidRDefault="00C619DF" w:rsidP="003B6F28">
            <w:r w:rsidRPr="00F516FF">
              <w:lastRenderedPageBreak/>
              <w:t xml:space="preserve">Süreçler </w:t>
            </w:r>
          </w:p>
        </w:tc>
        <w:tc>
          <w:tcPr>
            <w:tcW w:w="1496" w:type="dxa"/>
          </w:tcPr>
          <w:p w:rsidR="00C619DF" w:rsidRDefault="00C619DF" w:rsidP="003B6F28">
            <w:r w:rsidRPr="00F516FF">
              <w:t>Ağustos 2015</w:t>
            </w:r>
          </w:p>
        </w:tc>
      </w:tr>
      <w:tr w:rsidR="00C619DF" w:rsidTr="008E0AE4">
        <w:tc>
          <w:tcPr>
            <w:tcW w:w="1065" w:type="dxa"/>
            <w:vMerge/>
          </w:tcPr>
          <w:p w:rsidR="00C619DF" w:rsidRPr="00C619DF" w:rsidRDefault="00C619DF" w:rsidP="002262BE">
            <w:pPr>
              <w:jc w:val="both"/>
            </w:pPr>
          </w:p>
        </w:tc>
        <w:tc>
          <w:tcPr>
            <w:tcW w:w="2168" w:type="dxa"/>
            <w:vMerge/>
          </w:tcPr>
          <w:p w:rsidR="00C619DF" w:rsidRPr="00C619DF" w:rsidRDefault="00C619DF" w:rsidP="002262BE">
            <w:pPr>
              <w:jc w:val="both"/>
            </w:pPr>
          </w:p>
        </w:tc>
        <w:tc>
          <w:tcPr>
            <w:tcW w:w="2457" w:type="dxa"/>
            <w:vMerge/>
          </w:tcPr>
          <w:p w:rsidR="00C619DF" w:rsidRPr="00C619DF" w:rsidRDefault="00C619DF" w:rsidP="002262BE">
            <w:pPr>
              <w:jc w:val="both"/>
            </w:pPr>
          </w:p>
        </w:tc>
        <w:tc>
          <w:tcPr>
            <w:tcW w:w="944" w:type="dxa"/>
          </w:tcPr>
          <w:p w:rsidR="00C619DF" w:rsidRPr="007C62B7" w:rsidRDefault="00C619DF" w:rsidP="00040561">
            <w:r w:rsidRPr="007C62B7">
              <w:t>6.1.2</w:t>
            </w:r>
          </w:p>
        </w:tc>
        <w:tc>
          <w:tcPr>
            <w:tcW w:w="2447" w:type="dxa"/>
          </w:tcPr>
          <w:p w:rsidR="00C619DF" w:rsidRPr="007C62B7" w:rsidRDefault="00C619DF" w:rsidP="00040561">
            <w:r w:rsidRPr="007C62B7">
              <w:t>Bakanlık Merkez Birimlerinin tamamının iş akışları oluşturulacaktır.</w:t>
            </w:r>
          </w:p>
        </w:tc>
        <w:tc>
          <w:tcPr>
            <w:tcW w:w="1659" w:type="dxa"/>
          </w:tcPr>
          <w:p w:rsidR="00C619DF" w:rsidRPr="007C62B7" w:rsidRDefault="00C619DF" w:rsidP="00040561">
            <w:r w:rsidRPr="007C62B7">
              <w:t>Tüm Birimler</w:t>
            </w:r>
          </w:p>
        </w:tc>
        <w:tc>
          <w:tcPr>
            <w:tcW w:w="1275" w:type="dxa"/>
            <w:gridSpan w:val="2"/>
          </w:tcPr>
          <w:p w:rsidR="00C619DF" w:rsidRPr="007C62B7" w:rsidRDefault="00C619DF" w:rsidP="00040561">
            <w:r w:rsidRPr="007C62B7">
              <w:t>Strateji Geliştirme Başkanlığı</w:t>
            </w:r>
          </w:p>
        </w:tc>
        <w:tc>
          <w:tcPr>
            <w:tcW w:w="1481" w:type="dxa"/>
            <w:gridSpan w:val="3"/>
          </w:tcPr>
          <w:p w:rsidR="00C619DF" w:rsidRPr="007C62B7" w:rsidRDefault="00C619DF" w:rsidP="00040561">
            <w:r w:rsidRPr="007C62B7">
              <w:t>İş Akış Şemaları</w:t>
            </w:r>
          </w:p>
        </w:tc>
        <w:tc>
          <w:tcPr>
            <w:tcW w:w="1496" w:type="dxa"/>
          </w:tcPr>
          <w:p w:rsidR="00C619DF" w:rsidRDefault="00C619DF" w:rsidP="00040561">
            <w:r w:rsidRPr="007C62B7">
              <w:t>Ağustos 2015</w:t>
            </w:r>
          </w:p>
        </w:tc>
      </w:tr>
      <w:tr w:rsidR="00A14BB2" w:rsidTr="008E0AE4">
        <w:tc>
          <w:tcPr>
            <w:tcW w:w="1065" w:type="dxa"/>
            <w:shd w:val="clear" w:color="auto" w:fill="FBD4B4" w:themeFill="accent6" w:themeFillTint="66"/>
          </w:tcPr>
          <w:p w:rsidR="00A14BB2" w:rsidRPr="00983776" w:rsidRDefault="00A14BB2" w:rsidP="00040561">
            <w:pPr>
              <w:jc w:val="center"/>
              <w:rPr>
                <w:b/>
              </w:rPr>
            </w:pPr>
            <w:r w:rsidRPr="00983776">
              <w:rPr>
                <w:b/>
              </w:rPr>
              <w:t>Standart Kod No</w:t>
            </w:r>
          </w:p>
        </w:tc>
        <w:tc>
          <w:tcPr>
            <w:tcW w:w="2168" w:type="dxa"/>
            <w:shd w:val="clear" w:color="auto" w:fill="FBD4B4" w:themeFill="accent6" w:themeFillTint="66"/>
          </w:tcPr>
          <w:p w:rsidR="00A14BB2" w:rsidRPr="00983776" w:rsidRDefault="00A14BB2" w:rsidP="00040561">
            <w:pPr>
              <w:jc w:val="center"/>
              <w:rPr>
                <w:b/>
              </w:rPr>
            </w:pPr>
            <w:r w:rsidRPr="00983776">
              <w:rPr>
                <w:b/>
              </w:rPr>
              <w:t>Kamu İç Kontrol Standardı ve Genel Şartı</w:t>
            </w:r>
          </w:p>
        </w:tc>
        <w:tc>
          <w:tcPr>
            <w:tcW w:w="2457" w:type="dxa"/>
            <w:shd w:val="clear" w:color="auto" w:fill="FBD4B4" w:themeFill="accent6" w:themeFillTint="66"/>
          </w:tcPr>
          <w:p w:rsidR="00A14BB2" w:rsidRPr="00983776" w:rsidRDefault="00A14BB2" w:rsidP="00040561">
            <w:pPr>
              <w:jc w:val="center"/>
              <w:rPr>
                <w:b/>
              </w:rPr>
            </w:pPr>
            <w:r w:rsidRPr="00983776">
              <w:rPr>
                <w:b/>
              </w:rPr>
              <w:t>Mevcut Durum</w:t>
            </w:r>
          </w:p>
        </w:tc>
        <w:tc>
          <w:tcPr>
            <w:tcW w:w="944" w:type="dxa"/>
            <w:shd w:val="clear" w:color="auto" w:fill="FBD4B4" w:themeFill="accent6" w:themeFillTint="66"/>
          </w:tcPr>
          <w:p w:rsidR="00A14BB2" w:rsidRPr="00983776" w:rsidRDefault="00A14BB2" w:rsidP="00040561">
            <w:pPr>
              <w:jc w:val="center"/>
              <w:rPr>
                <w:b/>
              </w:rPr>
            </w:pPr>
            <w:r w:rsidRPr="00983776">
              <w:rPr>
                <w:b/>
              </w:rPr>
              <w:t>Eylem Kod No</w:t>
            </w:r>
          </w:p>
        </w:tc>
        <w:tc>
          <w:tcPr>
            <w:tcW w:w="2447" w:type="dxa"/>
            <w:shd w:val="clear" w:color="auto" w:fill="FBD4B4" w:themeFill="accent6" w:themeFillTint="66"/>
          </w:tcPr>
          <w:p w:rsidR="00A14BB2" w:rsidRPr="00983776" w:rsidRDefault="00A14BB2" w:rsidP="00040561">
            <w:pPr>
              <w:jc w:val="center"/>
              <w:rPr>
                <w:b/>
              </w:rPr>
            </w:pPr>
            <w:r w:rsidRPr="00983776">
              <w:rPr>
                <w:b/>
              </w:rPr>
              <w:t>Öngörülen Eylem veya Eylemler</w:t>
            </w:r>
          </w:p>
        </w:tc>
        <w:tc>
          <w:tcPr>
            <w:tcW w:w="1659" w:type="dxa"/>
            <w:shd w:val="clear" w:color="auto" w:fill="FBD4B4" w:themeFill="accent6" w:themeFillTint="66"/>
          </w:tcPr>
          <w:p w:rsidR="00A14BB2" w:rsidRPr="00983776" w:rsidRDefault="00A14BB2" w:rsidP="00040561">
            <w:pPr>
              <w:jc w:val="center"/>
              <w:rPr>
                <w:b/>
              </w:rPr>
            </w:pPr>
            <w:r w:rsidRPr="00983776">
              <w:rPr>
                <w:b/>
              </w:rPr>
              <w:t>Sorumlu Birim veya Çalışma Grubu Üyeleri</w:t>
            </w:r>
          </w:p>
        </w:tc>
        <w:tc>
          <w:tcPr>
            <w:tcW w:w="1275" w:type="dxa"/>
            <w:gridSpan w:val="2"/>
            <w:shd w:val="clear" w:color="auto" w:fill="FBD4B4" w:themeFill="accent6" w:themeFillTint="66"/>
          </w:tcPr>
          <w:p w:rsidR="00A14BB2" w:rsidRPr="00983776" w:rsidRDefault="00A14BB2" w:rsidP="00040561">
            <w:pPr>
              <w:jc w:val="center"/>
              <w:rPr>
                <w:b/>
              </w:rPr>
            </w:pPr>
            <w:r w:rsidRPr="00983776">
              <w:rPr>
                <w:b/>
              </w:rPr>
              <w:t>İşbirliği Yapılacak Birim</w:t>
            </w:r>
          </w:p>
        </w:tc>
        <w:tc>
          <w:tcPr>
            <w:tcW w:w="1481" w:type="dxa"/>
            <w:gridSpan w:val="3"/>
            <w:shd w:val="clear" w:color="auto" w:fill="FBD4B4" w:themeFill="accent6" w:themeFillTint="66"/>
          </w:tcPr>
          <w:p w:rsidR="00A14BB2" w:rsidRPr="00983776" w:rsidRDefault="00A14BB2" w:rsidP="00040561">
            <w:pPr>
              <w:jc w:val="center"/>
              <w:rPr>
                <w:b/>
              </w:rPr>
            </w:pPr>
            <w:r w:rsidRPr="00983776">
              <w:rPr>
                <w:b/>
              </w:rPr>
              <w:t>Çıktı/ Sonuç</w:t>
            </w:r>
          </w:p>
        </w:tc>
        <w:tc>
          <w:tcPr>
            <w:tcW w:w="1496" w:type="dxa"/>
            <w:shd w:val="clear" w:color="auto" w:fill="FBD4B4" w:themeFill="accent6" w:themeFillTint="66"/>
          </w:tcPr>
          <w:p w:rsidR="00A14BB2" w:rsidRPr="00983776" w:rsidRDefault="00A14BB2" w:rsidP="00040561">
            <w:pPr>
              <w:jc w:val="center"/>
              <w:rPr>
                <w:b/>
              </w:rPr>
            </w:pPr>
            <w:r w:rsidRPr="00983776">
              <w:rPr>
                <w:b/>
              </w:rPr>
              <w:t>Tamamlanma Tarihi</w:t>
            </w:r>
          </w:p>
        </w:tc>
      </w:tr>
      <w:tr w:rsidR="00C619DF" w:rsidTr="008E0AE4">
        <w:tc>
          <w:tcPr>
            <w:tcW w:w="1065" w:type="dxa"/>
            <w:vMerge w:val="restart"/>
          </w:tcPr>
          <w:p w:rsidR="00C619DF" w:rsidRPr="00A14BB2" w:rsidRDefault="00C619DF" w:rsidP="002262BE">
            <w:pPr>
              <w:jc w:val="both"/>
              <w:rPr>
                <w:b/>
              </w:rPr>
            </w:pPr>
            <w:r w:rsidRPr="00A14BB2">
              <w:rPr>
                <w:b/>
              </w:rPr>
              <w:t xml:space="preserve">KFS </w:t>
            </w:r>
            <w:proofErr w:type="gramStart"/>
            <w:r w:rsidRPr="00A14BB2">
              <w:rPr>
                <w:b/>
              </w:rPr>
              <w:t>8.2</w:t>
            </w:r>
            <w:proofErr w:type="gramEnd"/>
          </w:p>
        </w:tc>
        <w:tc>
          <w:tcPr>
            <w:tcW w:w="2168" w:type="dxa"/>
            <w:vMerge w:val="restart"/>
          </w:tcPr>
          <w:p w:rsidR="00C619DF" w:rsidRPr="00C619DF" w:rsidRDefault="00C619DF" w:rsidP="002262BE">
            <w:pPr>
              <w:jc w:val="both"/>
            </w:pPr>
            <w:r w:rsidRPr="00C619DF">
              <w:t>Prosedürler ve ilgili dokümanlar, faaliyet veya mali karar ve işlemin başlaması, uygulanması ve sonuçlandırılması aşamalarını kapsamalıdır.</w:t>
            </w:r>
          </w:p>
        </w:tc>
        <w:tc>
          <w:tcPr>
            <w:tcW w:w="2457" w:type="dxa"/>
            <w:vMerge w:val="restart"/>
          </w:tcPr>
          <w:p w:rsidR="00C619DF" w:rsidRPr="00C619DF" w:rsidRDefault="00C619DF" w:rsidP="00A14BB2">
            <w:r w:rsidRPr="00C619DF">
              <w:t xml:space="preserve">Bakanlık faaliyetleri ile mali karar ve işlemleri hakkında yazılı </w:t>
            </w:r>
            <w:proofErr w:type="gramStart"/>
            <w:r w:rsidRPr="00C619DF">
              <w:t>prosedürler</w:t>
            </w:r>
            <w:proofErr w:type="gramEnd"/>
            <w:r w:rsidRPr="00C619DF">
              <w:t xml:space="preserve"> ilgili mevzuatla belirlenmiştir. Bu </w:t>
            </w:r>
            <w:proofErr w:type="gramStart"/>
            <w:r w:rsidRPr="00C619DF">
              <w:t>prosedürler</w:t>
            </w:r>
            <w:proofErr w:type="gramEnd"/>
            <w:r w:rsidRPr="00C619DF">
              <w:t xml:space="preserve"> ve ilgili dokümanlar, faaliyet veya mali karar ve işlemin başlaması, uygulanması ve sonuçlandırılması aşamalarını kapsamaktadır. </w:t>
            </w:r>
            <w:r w:rsidRPr="00C619DF">
              <w:lastRenderedPageBreak/>
              <w:t>Prosedürler ve ilgili dokümanlar, güncel, kapsamlı, mevzuata uygun ve ilgili personel tarafından anlaşılabilir ve ulaşılabilirdir.</w:t>
            </w:r>
          </w:p>
        </w:tc>
        <w:tc>
          <w:tcPr>
            <w:tcW w:w="944" w:type="dxa"/>
          </w:tcPr>
          <w:p w:rsidR="00C619DF" w:rsidRPr="00F516FF" w:rsidRDefault="00C619DF" w:rsidP="00040561">
            <w:r w:rsidRPr="00F516FF">
              <w:lastRenderedPageBreak/>
              <w:t>6.1.1</w:t>
            </w:r>
          </w:p>
        </w:tc>
        <w:tc>
          <w:tcPr>
            <w:tcW w:w="2447" w:type="dxa"/>
          </w:tcPr>
          <w:p w:rsidR="00C619DF" w:rsidRPr="00F516FF" w:rsidRDefault="00C619DF" w:rsidP="00040561">
            <w:r w:rsidRPr="00F516FF">
              <w:t>Bakanlık Merkez Birimlerinin tamamının süreçleri analize tabi tutularak Bakanlık ana süreçleri, alt süreçleri ve detay süreçleri belirlenecektir.</w:t>
            </w:r>
          </w:p>
        </w:tc>
        <w:tc>
          <w:tcPr>
            <w:tcW w:w="1659" w:type="dxa"/>
          </w:tcPr>
          <w:p w:rsidR="00C619DF" w:rsidRPr="00F516FF" w:rsidRDefault="00C619DF" w:rsidP="00040561">
            <w:r w:rsidRPr="00F516FF">
              <w:t>Tüm Birimler</w:t>
            </w:r>
          </w:p>
        </w:tc>
        <w:tc>
          <w:tcPr>
            <w:tcW w:w="1275" w:type="dxa"/>
            <w:gridSpan w:val="2"/>
          </w:tcPr>
          <w:p w:rsidR="00C619DF" w:rsidRPr="00F516FF" w:rsidRDefault="00C619DF" w:rsidP="00040561">
            <w:r w:rsidRPr="00F516FF">
              <w:t>Strateji Geliştirme Başkanlığı</w:t>
            </w:r>
          </w:p>
        </w:tc>
        <w:tc>
          <w:tcPr>
            <w:tcW w:w="1481" w:type="dxa"/>
            <w:gridSpan w:val="3"/>
          </w:tcPr>
          <w:p w:rsidR="00C619DF" w:rsidRPr="00F516FF" w:rsidRDefault="00C619DF" w:rsidP="00040561">
            <w:r w:rsidRPr="00F516FF">
              <w:t xml:space="preserve">Süreçler </w:t>
            </w:r>
          </w:p>
        </w:tc>
        <w:tc>
          <w:tcPr>
            <w:tcW w:w="1496" w:type="dxa"/>
          </w:tcPr>
          <w:p w:rsidR="00C619DF" w:rsidRDefault="00C619DF" w:rsidP="00040561">
            <w:r w:rsidRPr="00F516FF">
              <w:t>Ağustos 2015</w:t>
            </w:r>
          </w:p>
        </w:tc>
      </w:tr>
      <w:tr w:rsidR="00C619DF" w:rsidTr="008E0AE4">
        <w:tc>
          <w:tcPr>
            <w:tcW w:w="1065" w:type="dxa"/>
            <w:vMerge/>
          </w:tcPr>
          <w:p w:rsidR="00C619DF" w:rsidRPr="00C619DF" w:rsidRDefault="00C619DF" w:rsidP="002262BE">
            <w:pPr>
              <w:jc w:val="both"/>
            </w:pPr>
          </w:p>
        </w:tc>
        <w:tc>
          <w:tcPr>
            <w:tcW w:w="2168" w:type="dxa"/>
            <w:vMerge/>
          </w:tcPr>
          <w:p w:rsidR="00C619DF" w:rsidRPr="00C619DF" w:rsidRDefault="00C619DF" w:rsidP="002262BE">
            <w:pPr>
              <w:jc w:val="both"/>
            </w:pPr>
          </w:p>
        </w:tc>
        <w:tc>
          <w:tcPr>
            <w:tcW w:w="2457" w:type="dxa"/>
            <w:vMerge/>
          </w:tcPr>
          <w:p w:rsidR="00C619DF" w:rsidRPr="00C619DF" w:rsidRDefault="00C619DF" w:rsidP="00A14BB2"/>
        </w:tc>
        <w:tc>
          <w:tcPr>
            <w:tcW w:w="944" w:type="dxa"/>
          </w:tcPr>
          <w:p w:rsidR="00C619DF" w:rsidRPr="007C62B7" w:rsidRDefault="00C619DF" w:rsidP="00040561">
            <w:r w:rsidRPr="007C62B7">
              <w:t>6.1.2</w:t>
            </w:r>
          </w:p>
        </w:tc>
        <w:tc>
          <w:tcPr>
            <w:tcW w:w="2447" w:type="dxa"/>
          </w:tcPr>
          <w:p w:rsidR="00C619DF" w:rsidRPr="007C62B7" w:rsidRDefault="00C619DF" w:rsidP="00040561">
            <w:r w:rsidRPr="007C62B7">
              <w:t>Bakanlık Merkez Birimlerinin tamamının iş akışları oluşturulacaktır.</w:t>
            </w:r>
          </w:p>
        </w:tc>
        <w:tc>
          <w:tcPr>
            <w:tcW w:w="1659" w:type="dxa"/>
          </w:tcPr>
          <w:p w:rsidR="00C619DF" w:rsidRPr="007C62B7" w:rsidRDefault="00C619DF" w:rsidP="00040561">
            <w:r w:rsidRPr="007C62B7">
              <w:t>Tüm Birimler</w:t>
            </w:r>
          </w:p>
        </w:tc>
        <w:tc>
          <w:tcPr>
            <w:tcW w:w="1275" w:type="dxa"/>
            <w:gridSpan w:val="2"/>
          </w:tcPr>
          <w:p w:rsidR="00C619DF" w:rsidRPr="007C62B7" w:rsidRDefault="00C619DF" w:rsidP="00040561">
            <w:r w:rsidRPr="007C62B7">
              <w:t>Strateji Geliştirme Başkanlığı</w:t>
            </w:r>
          </w:p>
        </w:tc>
        <w:tc>
          <w:tcPr>
            <w:tcW w:w="1481" w:type="dxa"/>
            <w:gridSpan w:val="3"/>
          </w:tcPr>
          <w:p w:rsidR="00C619DF" w:rsidRPr="007C62B7" w:rsidRDefault="00C619DF" w:rsidP="00040561">
            <w:r w:rsidRPr="007C62B7">
              <w:t>İş Akış Şemaları</w:t>
            </w:r>
          </w:p>
        </w:tc>
        <w:tc>
          <w:tcPr>
            <w:tcW w:w="1496" w:type="dxa"/>
          </w:tcPr>
          <w:p w:rsidR="00C619DF" w:rsidRDefault="00C619DF" w:rsidP="00040561">
            <w:r w:rsidRPr="007C62B7">
              <w:t>Ağustos 2015</w:t>
            </w:r>
          </w:p>
        </w:tc>
      </w:tr>
      <w:tr w:rsidR="008E0AE4" w:rsidTr="008E0AE4">
        <w:tc>
          <w:tcPr>
            <w:tcW w:w="1065" w:type="dxa"/>
            <w:shd w:val="clear" w:color="auto" w:fill="FBD4B4" w:themeFill="accent6" w:themeFillTint="66"/>
          </w:tcPr>
          <w:p w:rsidR="008E0AE4" w:rsidRPr="00983776" w:rsidRDefault="008E0AE4" w:rsidP="00040561">
            <w:pPr>
              <w:jc w:val="center"/>
              <w:rPr>
                <w:b/>
              </w:rPr>
            </w:pPr>
            <w:r w:rsidRPr="00983776">
              <w:rPr>
                <w:b/>
              </w:rPr>
              <w:lastRenderedPageBreak/>
              <w:t>Standart Kod No</w:t>
            </w:r>
          </w:p>
        </w:tc>
        <w:tc>
          <w:tcPr>
            <w:tcW w:w="2168" w:type="dxa"/>
            <w:shd w:val="clear" w:color="auto" w:fill="FBD4B4" w:themeFill="accent6" w:themeFillTint="66"/>
          </w:tcPr>
          <w:p w:rsidR="008E0AE4" w:rsidRPr="00983776" w:rsidRDefault="008E0AE4" w:rsidP="00040561">
            <w:pPr>
              <w:jc w:val="center"/>
              <w:rPr>
                <w:b/>
              </w:rPr>
            </w:pPr>
            <w:r w:rsidRPr="00983776">
              <w:rPr>
                <w:b/>
              </w:rPr>
              <w:t>Kamu İç Kontrol Standardı ve Genel Şartı</w:t>
            </w:r>
          </w:p>
        </w:tc>
        <w:tc>
          <w:tcPr>
            <w:tcW w:w="2457" w:type="dxa"/>
            <w:shd w:val="clear" w:color="auto" w:fill="FBD4B4" w:themeFill="accent6" w:themeFillTint="66"/>
          </w:tcPr>
          <w:p w:rsidR="008E0AE4" w:rsidRPr="00983776" w:rsidRDefault="008E0AE4" w:rsidP="00040561">
            <w:pPr>
              <w:jc w:val="center"/>
              <w:rPr>
                <w:b/>
              </w:rPr>
            </w:pPr>
            <w:r w:rsidRPr="00983776">
              <w:rPr>
                <w:b/>
              </w:rPr>
              <w:t>Mevcut Durum</w:t>
            </w:r>
          </w:p>
        </w:tc>
        <w:tc>
          <w:tcPr>
            <w:tcW w:w="944" w:type="dxa"/>
            <w:shd w:val="clear" w:color="auto" w:fill="FBD4B4" w:themeFill="accent6" w:themeFillTint="66"/>
          </w:tcPr>
          <w:p w:rsidR="008E0AE4" w:rsidRPr="00983776" w:rsidRDefault="008E0AE4" w:rsidP="00040561">
            <w:pPr>
              <w:jc w:val="center"/>
              <w:rPr>
                <w:b/>
              </w:rPr>
            </w:pPr>
            <w:r w:rsidRPr="00983776">
              <w:rPr>
                <w:b/>
              </w:rPr>
              <w:t>Eylem Kod No</w:t>
            </w:r>
          </w:p>
        </w:tc>
        <w:tc>
          <w:tcPr>
            <w:tcW w:w="2447" w:type="dxa"/>
            <w:shd w:val="clear" w:color="auto" w:fill="FBD4B4" w:themeFill="accent6" w:themeFillTint="66"/>
          </w:tcPr>
          <w:p w:rsidR="008E0AE4" w:rsidRPr="00983776" w:rsidRDefault="008E0AE4" w:rsidP="00040561">
            <w:pPr>
              <w:jc w:val="center"/>
              <w:rPr>
                <w:b/>
              </w:rPr>
            </w:pPr>
            <w:r w:rsidRPr="00983776">
              <w:rPr>
                <w:b/>
              </w:rPr>
              <w:t>Öngörülen Eylem veya Eylemler</w:t>
            </w:r>
          </w:p>
        </w:tc>
        <w:tc>
          <w:tcPr>
            <w:tcW w:w="1659" w:type="dxa"/>
            <w:shd w:val="clear" w:color="auto" w:fill="FBD4B4" w:themeFill="accent6" w:themeFillTint="66"/>
          </w:tcPr>
          <w:p w:rsidR="008E0AE4" w:rsidRPr="00983776" w:rsidRDefault="008E0AE4" w:rsidP="00040561">
            <w:pPr>
              <w:jc w:val="center"/>
              <w:rPr>
                <w:b/>
              </w:rPr>
            </w:pPr>
            <w:r w:rsidRPr="00983776">
              <w:rPr>
                <w:b/>
              </w:rPr>
              <w:t>Sorumlu Birim veya Çalışma Grubu Üyeleri</w:t>
            </w:r>
          </w:p>
        </w:tc>
        <w:tc>
          <w:tcPr>
            <w:tcW w:w="1275" w:type="dxa"/>
            <w:gridSpan w:val="2"/>
            <w:shd w:val="clear" w:color="auto" w:fill="FBD4B4" w:themeFill="accent6" w:themeFillTint="66"/>
          </w:tcPr>
          <w:p w:rsidR="008E0AE4" w:rsidRPr="00983776" w:rsidRDefault="008E0AE4" w:rsidP="00040561">
            <w:pPr>
              <w:jc w:val="center"/>
              <w:rPr>
                <w:b/>
              </w:rPr>
            </w:pPr>
            <w:r w:rsidRPr="00983776">
              <w:rPr>
                <w:b/>
              </w:rPr>
              <w:t>İşbirliği Yapılacak Birim</w:t>
            </w:r>
          </w:p>
        </w:tc>
        <w:tc>
          <w:tcPr>
            <w:tcW w:w="1481" w:type="dxa"/>
            <w:gridSpan w:val="3"/>
            <w:shd w:val="clear" w:color="auto" w:fill="FBD4B4" w:themeFill="accent6" w:themeFillTint="66"/>
          </w:tcPr>
          <w:p w:rsidR="008E0AE4" w:rsidRPr="00983776" w:rsidRDefault="008E0AE4" w:rsidP="00040561">
            <w:pPr>
              <w:jc w:val="center"/>
              <w:rPr>
                <w:b/>
              </w:rPr>
            </w:pPr>
            <w:r w:rsidRPr="00983776">
              <w:rPr>
                <w:b/>
              </w:rPr>
              <w:t>Çıktı/ Sonuç</w:t>
            </w:r>
          </w:p>
        </w:tc>
        <w:tc>
          <w:tcPr>
            <w:tcW w:w="1496" w:type="dxa"/>
            <w:shd w:val="clear" w:color="auto" w:fill="FBD4B4" w:themeFill="accent6" w:themeFillTint="66"/>
          </w:tcPr>
          <w:p w:rsidR="008E0AE4" w:rsidRPr="00983776" w:rsidRDefault="008E0AE4" w:rsidP="00040561">
            <w:pPr>
              <w:jc w:val="center"/>
              <w:rPr>
                <w:b/>
              </w:rPr>
            </w:pPr>
            <w:r w:rsidRPr="00983776">
              <w:rPr>
                <w:b/>
              </w:rPr>
              <w:t>Tamamlanma Tarihi</w:t>
            </w:r>
          </w:p>
        </w:tc>
      </w:tr>
      <w:tr w:rsidR="00C619DF" w:rsidTr="008E0AE4">
        <w:tc>
          <w:tcPr>
            <w:tcW w:w="1065" w:type="dxa"/>
            <w:vMerge w:val="restart"/>
          </w:tcPr>
          <w:p w:rsidR="00C619DF" w:rsidRPr="00A14BB2" w:rsidRDefault="00C619DF" w:rsidP="002262BE">
            <w:pPr>
              <w:jc w:val="both"/>
              <w:rPr>
                <w:b/>
              </w:rPr>
            </w:pPr>
            <w:r w:rsidRPr="00A14BB2">
              <w:rPr>
                <w:b/>
              </w:rPr>
              <w:t xml:space="preserve">KFS </w:t>
            </w:r>
            <w:proofErr w:type="gramStart"/>
            <w:r w:rsidRPr="00A14BB2">
              <w:rPr>
                <w:b/>
              </w:rPr>
              <w:t>8.3</w:t>
            </w:r>
            <w:proofErr w:type="gramEnd"/>
          </w:p>
        </w:tc>
        <w:tc>
          <w:tcPr>
            <w:tcW w:w="2168" w:type="dxa"/>
            <w:vMerge w:val="restart"/>
          </w:tcPr>
          <w:p w:rsidR="00C619DF" w:rsidRPr="00C619DF" w:rsidRDefault="00C619DF" w:rsidP="00A14BB2">
            <w:r w:rsidRPr="00C619DF">
              <w:t>Prosedürler ve ilgili dokümanlar, güncel, kapsamlı, mevzuata uygun ve ilgili personel tarafından anlaşılabilir ve ulaşılabilir olmalıdır.</w:t>
            </w:r>
          </w:p>
        </w:tc>
        <w:tc>
          <w:tcPr>
            <w:tcW w:w="2457" w:type="dxa"/>
            <w:vMerge w:val="restart"/>
          </w:tcPr>
          <w:p w:rsidR="00A14BB2" w:rsidRDefault="00C619DF" w:rsidP="00A14BB2">
            <w:r w:rsidRPr="00C619DF">
              <w:t xml:space="preserve">Bakanlık faaliyetleri ile mali karar ve işlemleri hakkında yazılı </w:t>
            </w:r>
            <w:proofErr w:type="gramStart"/>
            <w:r w:rsidRPr="00C619DF">
              <w:t>prosedürler</w:t>
            </w:r>
            <w:proofErr w:type="gramEnd"/>
            <w:r w:rsidRPr="00C619DF">
              <w:t xml:space="preserve"> ilgili mevzuatla belirlenmiştir. Bu </w:t>
            </w:r>
            <w:proofErr w:type="gramStart"/>
            <w:r w:rsidRPr="00C619DF">
              <w:t>prosedürler</w:t>
            </w:r>
            <w:proofErr w:type="gramEnd"/>
            <w:r w:rsidRPr="00C619DF">
              <w:t xml:space="preserve"> ve ilgili dokümanlar, faaliyet veya mali karar ve işlemin başlaması, uygulanması ve sonuçlandırılması aşamalarını kapsamaktadır. Prosedürler ve ilgili dokümanlar, güncel, kapsamlı, mevzuata uygun ve ilgili personel </w:t>
            </w:r>
          </w:p>
          <w:p w:rsidR="00C619DF" w:rsidRPr="00C619DF" w:rsidRDefault="00C619DF" w:rsidP="00A14BB2">
            <w:proofErr w:type="gramStart"/>
            <w:r w:rsidRPr="00C619DF">
              <w:t>tarafından</w:t>
            </w:r>
            <w:proofErr w:type="gramEnd"/>
            <w:r w:rsidRPr="00C619DF">
              <w:t xml:space="preserve"> anlaşılabilir ve ulaşılabilirdir.</w:t>
            </w:r>
          </w:p>
        </w:tc>
        <w:tc>
          <w:tcPr>
            <w:tcW w:w="944" w:type="dxa"/>
          </w:tcPr>
          <w:p w:rsidR="00C619DF" w:rsidRPr="00F516FF" w:rsidRDefault="00C619DF" w:rsidP="00040561">
            <w:r w:rsidRPr="00F516FF">
              <w:t>6.1.1</w:t>
            </w:r>
          </w:p>
        </w:tc>
        <w:tc>
          <w:tcPr>
            <w:tcW w:w="2447" w:type="dxa"/>
          </w:tcPr>
          <w:p w:rsidR="00C619DF" w:rsidRPr="00F516FF" w:rsidRDefault="00C619DF" w:rsidP="00040561">
            <w:r w:rsidRPr="00F516FF">
              <w:t>Bakanlık Merkez Birimlerinin tamamının süreçleri analize tabi tutularak Bakanlık ana süreçleri, alt süreçleri ve detay süreçleri belirlenecektir.</w:t>
            </w:r>
          </w:p>
        </w:tc>
        <w:tc>
          <w:tcPr>
            <w:tcW w:w="1659" w:type="dxa"/>
          </w:tcPr>
          <w:p w:rsidR="00C619DF" w:rsidRPr="00F516FF" w:rsidRDefault="00C619DF" w:rsidP="00040561">
            <w:r w:rsidRPr="00F516FF">
              <w:t>Tüm Birimler</w:t>
            </w:r>
          </w:p>
        </w:tc>
        <w:tc>
          <w:tcPr>
            <w:tcW w:w="1275" w:type="dxa"/>
            <w:gridSpan w:val="2"/>
          </w:tcPr>
          <w:p w:rsidR="00C619DF" w:rsidRPr="00F516FF" w:rsidRDefault="00C619DF" w:rsidP="00040561">
            <w:r w:rsidRPr="00F516FF">
              <w:t>Strateji Geliştirme Başkanlığı</w:t>
            </w:r>
          </w:p>
        </w:tc>
        <w:tc>
          <w:tcPr>
            <w:tcW w:w="1481" w:type="dxa"/>
            <w:gridSpan w:val="3"/>
          </w:tcPr>
          <w:p w:rsidR="00C619DF" w:rsidRPr="00F516FF" w:rsidRDefault="00C619DF" w:rsidP="00040561">
            <w:r w:rsidRPr="00F516FF">
              <w:t xml:space="preserve">Süreçler </w:t>
            </w:r>
          </w:p>
        </w:tc>
        <w:tc>
          <w:tcPr>
            <w:tcW w:w="1496" w:type="dxa"/>
          </w:tcPr>
          <w:p w:rsidR="00C619DF" w:rsidRDefault="00C619DF" w:rsidP="00040561">
            <w:r w:rsidRPr="00F516FF">
              <w:t>Ağustos 2015</w:t>
            </w:r>
          </w:p>
        </w:tc>
      </w:tr>
      <w:tr w:rsidR="00C619DF" w:rsidTr="008E0AE4">
        <w:tc>
          <w:tcPr>
            <w:tcW w:w="1065" w:type="dxa"/>
            <w:vMerge/>
          </w:tcPr>
          <w:p w:rsidR="00C619DF" w:rsidRPr="00C619DF" w:rsidRDefault="00C619DF" w:rsidP="002262BE">
            <w:pPr>
              <w:jc w:val="both"/>
            </w:pPr>
          </w:p>
        </w:tc>
        <w:tc>
          <w:tcPr>
            <w:tcW w:w="2168" w:type="dxa"/>
            <w:vMerge/>
          </w:tcPr>
          <w:p w:rsidR="00C619DF" w:rsidRPr="00C619DF" w:rsidRDefault="00C619DF" w:rsidP="002262BE">
            <w:pPr>
              <w:jc w:val="both"/>
            </w:pPr>
          </w:p>
        </w:tc>
        <w:tc>
          <w:tcPr>
            <w:tcW w:w="2457" w:type="dxa"/>
            <w:vMerge/>
          </w:tcPr>
          <w:p w:rsidR="00C619DF" w:rsidRPr="00C619DF" w:rsidRDefault="00C619DF" w:rsidP="002262BE">
            <w:pPr>
              <w:jc w:val="both"/>
            </w:pPr>
          </w:p>
        </w:tc>
        <w:tc>
          <w:tcPr>
            <w:tcW w:w="944" w:type="dxa"/>
          </w:tcPr>
          <w:p w:rsidR="00C619DF" w:rsidRPr="007C62B7" w:rsidRDefault="00C619DF" w:rsidP="00040561">
            <w:r w:rsidRPr="007C62B7">
              <w:t>6.1.2</w:t>
            </w:r>
          </w:p>
        </w:tc>
        <w:tc>
          <w:tcPr>
            <w:tcW w:w="2447" w:type="dxa"/>
          </w:tcPr>
          <w:p w:rsidR="00C619DF" w:rsidRPr="007C62B7" w:rsidRDefault="00C619DF" w:rsidP="00040561">
            <w:r w:rsidRPr="007C62B7">
              <w:t>Bakanlık Merkez Birimlerinin tamamının iş akışları oluşturulacaktır.</w:t>
            </w:r>
          </w:p>
        </w:tc>
        <w:tc>
          <w:tcPr>
            <w:tcW w:w="1659" w:type="dxa"/>
          </w:tcPr>
          <w:p w:rsidR="00C619DF" w:rsidRPr="007C62B7" w:rsidRDefault="00C619DF" w:rsidP="00040561">
            <w:r w:rsidRPr="007C62B7">
              <w:t>Tüm Birimler</w:t>
            </w:r>
          </w:p>
        </w:tc>
        <w:tc>
          <w:tcPr>
            <w:tcW w:w="1275" w:type="dxa"/>
            <w:gridSpan w:val="2"/>
          </w:tcPr>
          <w:p w:rsidR="00C619DF" w:rsidRPr="007C62B7" w:rsidRDefault="00C619DF" w:rsidP="00040561">
            <w:r w:rsidRPr="007C62B7">
              <w:t>Strateji Geliştirme Başkanlığı</w:t>
            </w:r>
          </w:p>
        </w:tc>
        <w:tc>
          <w:tcPr>
            <w:tcW w:w="1481" w:type="dxa"/>
            <w:gridSpan w:val="3"/>
          </w:tcPr>
          <w:p w:rsidR="00C619DF" w:rsidRPr="007C62B7" w:rsidRDefault="00C619DF" w:rsidP="00040561">
            <w:r w:rsidRPr="007C62B7">
              <w:t>İş Akış Şemaları</w:t>
            </w:r>
          </w:p>
        </w:tc>
        <w:tc>
          <w:tcPr>
            <w:tcW w:w="1496" w:type="dxa"/>
          </w:tcPr>
          <w:p w:rsidR="00C619DF" w:rsidRDefault="00C619DF" w:rsidP="00040561">
            <w:r w:rsidRPr="007C62B7">
              <w:t>Ağustos 2015</w:t>
            </w:r>
          </w:p>
        </w:tc>
      </w:tr>
      <w:tr w:rsidR="00064D27" w:rsidTr="008E0AE4">
        <w:tc>
          <w:tcPr>
            <w:tcW w:w="14992" w:type="dxa"/>
            <w:gridSpan w:val="12"/>
            <w:shd w:val="clear" w:color="auto" w:fill="FFFF00"/>
          </w:tcPr>
          <w:p w:rsidR="00064D27" w:rsidRPr="00871C5A" w:rsidRDefault="00064D27" w:rsidP="00064D27">
            <w:pPr>
              <w:jc w:val="center"/>
              <w:rPr>
                <w:b/>
              </w:rPr>
            </w:pPr>
            <w:r w:rsidRPr="00871C5A">
              <w:rPr>
                <w:b/>
                <w:color w:val="FF0000"/>
              </w:rPr>
              <w:t xml:space="preserve">V. İ Z L E M </w:t>
            </w:r>
            <w:proofErr w:type="gramStart"/>
            <w:r w:rsidRPr="00871C5A">
              <w:rPr>
                <w:b/>
                <w:color w:val="FF0000"/>
              </w:rPr>
              <w:t>E    S</w:t>
            </w:r>
            <w:proofErr w:type="gramEnd"/>
            <w:r w:rsidRPr="00871C5A">
              <w:rPr>
                <w:b/>
                <w:color w:val="FF0000"/>
              </w:rPr>
              <w:t xml:space="preserve"> T A N D A R T L A R I</w:t>
            </w:r>
          </w:p>
        </w:tc>
      </w:tr>
      <w:tr w:rsidR="00064D27" w:rsidTr="008E0AE4">
        <w:tc>
          <w:tcPr>
            <w:tcW w:w="1065" w:type="dxa"/>
          </w:tcPr>
          <w:p w:rsidR="00064D27" w:rsidRPr="00A14BB2" w:rsidRDefault="00064D27" w:rsidP="002262BE">
            <w:pPr>
              <w:jc w:val="both"/>
              <w:rPr>
                <w:b/>
              </w:rPr>
            </w:pPr>
            <w:r w:rsidRPr="00A14BB2">
              <w:rPr>
                <w:b/>
              </w:rPr>
              <w:t>İS 17</w:t>
            </w:r>
          </w:p>
        </w:tc>
        <w:tc>
          <w:tcPr>
            <w:tcW w:w="2168" w:type="dxa"/>
          </w:tcPr>
          <w:p w:rsidR="00064D27" w:rsidRPr="00C619DF" w:rsidRDefault="00064D27" w:rsidP="00A14BB2">
            <w:r w:rsidRPr="00C60A95">
              <w:rPr>
                <w:b/>
                <w:u w:val="single"/>
              </w:rPr>
              <w:t>17.</w:t>
            </w:r>
            <w:r w:rsidR="00C60A95">
              <w:rPr>
                <w:b/>
                <w:u w:val="single"/>
              </w:rPr>
              <w:t xml:space="preserve"> </w:t>
            </w:r>
            <w:r w:rsidRPr="00C60A95">
              <w:rPr>
                <w:b/>
                <w:u w:val="single"/>
              </w:rPr>
              <w:t>İç Kontrolün Değerlendirilmesi:</w:t>
            </w:r>
            <w:r w:rsidRPr="00064D27">
              <w:t xml:space="preserve"> İdareler iç kontrol sistemini yılda en az </w:t>
            </w:r>
            <w:r w:rsidRPr="00064D27">
              <w:lastRenderedPageBreak/>
              <w:t>bir kez değerlendirmelidir.</w:t>
            </w:r>
            <w:proofErr w:type="gramStart"/>
            <w:r w:rsidRPr="00064D27">
              <w:t>)</w:t>
            </w:r>
            <w:proofErr w:type="gramEnd"/>
          </w:p>
        </w:tc>
        <w:tc>
          <w:tcPr>
            <w:tcW w:w="2457" w:type="dxa"/>
          </w:tcPr>
          <w:p w:rsidR="00064D27" w:rsidRPr="00C619DF" w:rsidRDefault="00064D27" w:rsidP="002262BE">
            <w:pPr>
              <w:jc w:val="both"/>
            </w:pPr>
          </w:p>
        </w:tc>
        <w:tc>
          <w:tcPr>
            <w:tcW w:w="944" w:type="dxa"/>
          </w:tcPr>
          <w:p w:rsidR="00064D27" w:rsidRPr="007C62B7" w:rsidRDefault="00064D27" w:rsidP="00040561"/>
        </w:tc>
        <w:tc>
          <w:tcPr>
            <w:tcW w:w="2447" w:type="dxa"/>
          </w:tcPr>
          <w:p w:rsidR="00064D27" w:rsidRPr="007C62B7" w:rsidRDefault="00064D27" w:rsidP="00040561"/>
        </w:tc>
        <w:tc>
          <w:tcPr>
            <w:tcW w:w="1659" w:type="dxa"/>
          </w:tcPr>
          <w:p w:rsidR="00064D27" w:rsidRPr="007C62B7" w:rsidRDefault="00064D27" w:rsidP="00040561"/>
        </w:tc>
        <w:tc>
          <w:tcPr>
            <w:tcW w:w="1059" w:type="dxa"/>
          </w:tcPr>
          <w:p w:rsidR="00064D27" w:rsidRPr="007C62B7" w:rsidRDefault="00064D27" w:rsidP="00040561"/>
        </w:tc>
        <w:tc>
          <w:tcPr>
            <w:tcW w:w="1697" w:type="dxa"/>
            <w:gridSpan w:val="4"/>
          </w:tcPr>
          <w:p w:rsidR="00064D27" w:rsidRPr="007C62B7" w:rsidRDefault="00064D27" w:rsidP="00040561"/>
        </w:tc>
        <w:tc>
          <w:tcPr>
            <w:tcW w:w="1496" w:type="dxa"/>
          </w:tcPr>
          <w:p w:rsidR="00064D27" w:rsidRPr="007C62B7" w:rsidRDefault="00064D27" w:rsidP="00040561"/>
        </w:tc>
      </w:tr>
      <w:tr w:rsidR="008E0AE4" w:rsidTr="008E0AE4">
        <w:tc>
          <w:tcPr>
            <w:tcW w:w="1065" w:type="dxa"/>
            <w:shd w:val="clear" w:color="auto" w:fill="FBD4B4" w:themeFill="accent6" w:themeFillTint="66"/>
          </w:tcPr>
          <w:p w:rsidR="008E0AE4" w:rsidRPr="00983776" w:rsidRDefault="008E0AE4" w:rsidP="00040561">
            <w:pPr>
              <w:jc w:val="center"/>
              <w:rPr>
                <w:b/>
              </w:rPr>
            </w:pPr>
            <w:r w:rsidRPr="00983776">
              <w:rPr>
                <w:b/>
              </w:rPr>
              <w:lastRenderedPageBreak/>
              <w:t>Standart Kod No</w:t>
            </w:r>
          </w:p>
        </w:tc>
        <w:tc>
          <w:tcPr>
            <w:tcW w:w="2168" w:type="dxa"/>
            <w:shd w:val="clear" w:color="auto" w:fill="FBD4B4" w:themeFill="accent6" w:themeFillTint="66"/>
          </w:tcPr>
          <w:p w:rsidR="008E0AE4" w:rsidRPr="00983776" w:rsidRDefault="008E0AE4" w:rsidP="00040561">
            <w:pPr>
              <w:jc w:val="center"/>
              <w:rPr>
                <w:b/>
              </w:rPr>
            </w:pPr>
            <w:r w:rsidRPr="00983776">
              <w:rPr>
                <w:b/>
              </w:rPr>
              <w:t>Kamu İç Kontrol Standardı ve Genel Şartı</w:t>
            </w:r>
          </w:p>
        </w:tc>
        <w:tc>
          <w:tcPr>
            <w:tcW w:w="2457" w:type="dxa"/>
            <w:shd w:val="clear" w:color="auto" w:fill="FBD4B4" w:themeFill="accent6" w:themeFillTint="66"/>
          </w:tcPr>
          <w:p w:rsidR="008E0AE4" w:rsidRPr="00983776" w:rsidRDefault="008E0AE4" w:rsidP="00040561">
            <w:pPr>
              <w:jc w:val="center"/>
              <w:rPr>
                <w:b/>
              </w:rPr>
            </w:pPr>
            <w:r w:rsidRPr="00983776">
              <w:rPr>
                <w:b/>
              </w:rPr>
              <w:t>Mevcut Durum</w:t>
            </w:r>
          </w:p>
        </w:tc>
        <w:tc>
          <w:tcPr>
            <w:tcW w:w="944" w:type="dxa"/>
            <w:shd w:val="clear" w:color="auto" w:fill="FBD4B4" w:themeFill="accent6" w:themeFillTint="66"/>
          </w:tcPr>
          <w:p w:rsidR="008E0AE4" w:rsidRPr="00983776" w:rsidRDefault="008E0AE4" w:rsidP="00040561">
            <w:pPr>
              <w:jc w:val="center"/>
              <w:rPr>
                <w:b/>
              </w:rPr>
            </w:pPr>
            <w:r w:rsidRPr="00983776">
              <w:rPr>
                <w:b/>
              </w:rPr>
              <w:t>Eylem Kod No</w:t>
            </w:r>
          </w:p>
        </w:tc>
        <w:tc>
          <w:tcPr>
            <w:tcW w:w="2447" w:type="dxa"/>
            <w:shd w:val="clear" w:color="auto" w:fill="FBD4B4" w:themeFill="accent6" w:themeFillTint="66"/>
          </w:tcPr>
          <w:p w:rsidR="008E0AE4" w:rsidRPr="00983776" w:rsidRDefault="008E0AE4" w:rsidP="00040561">
            <w:pPr>
              <w:jc w:val="center"/>
              <w:rPr>
                <w:b/>
              </w:rPr>
            </w:pPr>
            <w:r w:rsidRPr="00983776">
              <w:rPr>
                <w:b/>
              </w:rPr>
              <w:t>Öngörülen Eylem veya Eylemler</w:t>
            </w:r>
          </w:p>
        </w:tc>
        <w:tc>
          <w:tcPr>
            <w:tcW w:w="1659" w:type="dxa"/>
            <w:shd w:val="clear" w:color="auto" w:fill="FBD4B4" w:themeFill="accent6" w:themeFillTint="66"/>
          </w:tcPr>
          <w:p w:rsidR="008E0AE4" w:rsidRPr="00983776" w:rsidRDefault="008E0AE4" w:rsidP="00040561">
            <w:pPr>
              <w:jc w:val="center"/>
              <w:rPr>
                <w:b/>
              </w:rPr>
            </w:pPr>
            <w:r w:rsidRPr="00983776">
              <w:rPr>
                <w:b/>
              </w:rPr>
              <w:t>Sorumlu Birim veya Çalışma Grubu Üyeleri</w:t>
            </w:r>
          </w:p>
        </w:tc>
        <w:tc>
          <w:tcPr>
            <w:tcW w:w="1059" w:type="dxa"/>
            <w:shd w:val="clear" w:color="auto" w:fill="FBD4B4" w:themeFill="accent6" w:themeFillTint="66"/>
          </w:tcPr>
          <w:p w:rsidR="008E0AE4" w:rsidRPr="00983776" w:rsidRDefault="008E0AE4" w:rsidP="00040561">
            <w:pPr>
              <w:jc w:val="center"/>
              <w:rPr>
                <w:b/>
              </w:rPr>
            </w:pPr>
            <w:r w:rsidRPr="00983776">
              <w:rPr>
                <w:b/>
              </w:rPr>
              <w:t>İşbirliği Yapılacak Birim</w:t>
            </w:r>
          </w:p>
        </w:tc>
        <w:tc>
          <w:tcPr>
            <w:tcW w:w="1697" w:type="dxa"/>
            <w:gridSpan w:val="4"/>
            <w:shd w:val="clear" w:color="auto" w:fill="FBD4B4" w:themeFill="accent6" w:themeFillTint="66"/>
          </w:tcPr>
          <w:p w:rsidR="008E0AE4" w:rsidRPr="00983776" w:rsidRDefault="008E0AE4" w:rsidP="00040561">
            <w:pPr>
              <w:jc w:val="center"/>
              <w:rPr>
                <w:b/>
              </w:rPr>
            </w:pPr>
            <w:r w:rsidRPr="00983776">
              <w:rPr>
                <w:b/>
              </w:rPr>
              <w:t>Çıktı/ Sonuç</w:t>
            </w:r>
          </w:p>
        </w:tc>
        <w:tc>
          <w:tcPr>
            <w:tcW w:w="1496" w:type="dxa"/>
            <w:shd w:val="clear" w:color="auto" w:fill="FBD4B4" w:themeFill="accent6" w:themeFillTint="66"/>
          </w:tcPr>
          <w:p w:rsidR="008E0AE4" w:rsidRPr="00983776" w:rsidRDefault="008E0AE4" w:rsidP="00040561">
            <w:pPr>
              <w:jc w:val="center"/>
              <w:rPr>
                <w:b/>
              </w:rPr>
            </w:pPr>
            <w:r w:rsidRPr="00983776">
              <w:rPr>
                <w:b/>
              </w:rPr>
              <w:t>Tamamlanma Tarihi</w:t>
            </w:r>
          </w:p>
        </w:tc>
      </w:tr>
      <w:tr w:rsidR="00064D27" w:rsidTr="008E0AE4">
        <w:tc>
          <w:tcPr>
            <w:tcW w:w="1065" w:type="dxa"/>
          </w:tcPr>
          <w:p w:rsidR="00064D27" w:rsidRPr="00A14BB2" w:rsidRDefault="00064D27" w:rsidP="002262BE">
            <w:pPr>
              <w:jc w:val="both"/>
              <w:rPr>
                <w:b/>
              </w:rPr>
            </w:pPr>
            <w:r w:rsidRPr="00A14BB2">
              <w:rPr>
                <w:b/>
              </w:rPr>
              <w:t xml:space="preserve">İS </w:t>
            </w:r>
            <w:proofErr w:type="gramStart"/>
            <w:r w:rsidRPr="00A14BB2">
              <w:rPr>
                <w:b/>
              </w:rPr>
              <w:t>17.1</w:t>
            </w:r>
            <w:proofErr w:type="gramEnd"/>
          </w:p>
        </w:tc>
        <w:tc>
          <w:tcPr>
            <w:tcW w:w="2168" w:type="dxa"/>
          </w:tcPr>
          <w:p w:rsidR="00064D27" w:rsidRPr="00C619DF" w:rsidRDefault="00064D27" w:rsidP="00A14BB2">
            <w:r w:rsidRPr="00064D27">
              <w:t>İç kontrol sistemi, sürekli izleme veya özel bir değerlendirme yapma veya bu iki yöntem birlikte kullanılarak değerlendirilmelidir.</w:t>
            </w:r>
          </w:p>
        </w:tc>
        <w:tc>
          <w:tcPr>
            <w:tcW w:w="2457" w:type="dxa"/>
          </w:tcPr>
          <w:p w:rsidR="00064D27" w:rsidRPr="00C619DF" w:rsidRDefault="00064D27" w:rsidP="00A14BB2">
            <w:r w:rsidRPr="00064D27">
              <w:t xml:space="preserve">İç kontrol eylem planında öngörülen faaliyet ve düzenlemelerin gerçekleşme sonuçlarına ilişkin olarak 6 ayda bir tüm birimlerden İzleme Raporları istenmekte ve </w:t>
            </w:r>
            <w:proofErr w:type="gramStart"/>
            <w:r w:rsidRPr="00064D27">
              <w:t>konsolide</w:t>
            </w:r>
            <w:proofErr w:type="gramEnd"/>
            <w:r w:rsidRPr="00064D27">
              <w:t xml:space="preserve"> edilen Bakanlık İç Kontrol Sistemi İzleme Raporu Üst Yöneticiye sunulmaktadır.  </w:t>
            </w:r>
          </w:p>
        </w:tc>
        <w:tc>
          <w:tcPr>
            <w:tcW w:w="944" w:type="dxa"/>
          </w:tcPr>
          <w:p w:rsidR="00064D27" w:rsidRPr="007C62B7" w:rsidRDefault="00064D27" w:rsidP="00040561">
            <w:r w:rsidRPr="00064D27">
              <w:t>17.1.1.</w:t>
            </w:r>
          </w:p>
        </w:tc>
        <w:tc>
          <w:tcPr>
            <w:tcW w:w="2447" w:type="dxa"/>
          </w:tcPr>
          <w:p w:rsidR="00064D27" w:rsidRPr="007C62B7" w:rsidRDefault="00064D27" w:rsidP="00040561">
            <w:r w:rsidRPr="00064D27">
              <w:t>İç Kontrol Eylem Planında öngörülen faaliyet ve düzenlemelerin gerçekleşme sonuçları, Her yıl Haziran ve Aralık ayı sonu itibariyle izlenerek Eylem Planı İzleme ve Yönlendirme Kurulunca değerlendirilecek ve üst yöneticiye sunulacak ve Maliye Bakanlığına gönderilecektir.</w:t>
            </w:r>
          </w:p>
        </w:tc>
        <w:tc>
          <w:tcPr>
            <w:tcW w:w="1659" w:type="dxa"/>
          </w:tcPr>
          <w:p w:rsidR="00064D27" w:rsidRPr="007C62B7" w:rsidRDefault="00064D27" w:rsidP="00040561">
            <w:r w:rsidRPr="00064D27">
              <w:t>Strateji Geliştirme Başkanlığı</w:t>
            </w:r>
          </w:p>
        </w:tc>
        <w:tc>
          <w:tcPr>
            <w:tcW w:w="1059" w:type="dxa"/>
          </w:tcPr>
          <w:p w:rsidR="00064D27" w:rsidRPr="007C62B7" w:rsidRDefault="00064D27" w:rsidP="00040561">
            <w:r w:rsidRPr="00064D27">
              <w:t>Tüm Birimler</w:t>
            </w:r>
          </w:p>
        </w:tc>
        <w:tc>
          <w:tcPr>
            <w:tcW w:w="1697" w:type="dxa"/>
            <w:gridSpan w:val="4"/>
          </w:tcPr>
          <w:p w:rsidR="00064D27" w:rsidRDefault="00064D27" w:rsidP="00064D27">
            <w:r>
              <w:t>İzleme ve</w:t>
            </w:r>
          </w:p>
          <w:p w:rsidR="00064D27" w:rsidRDefault="00064D27" w:rsidP="00064D27">
            <w:r>
              <w:t xml:space="preserve">Değerlendirme </w:t>
            </w:r>
          </w:p>
          <w:p w:rsidR="00064D27" w:rsidRPr="007C62B7" w:rsidRDefault="00064D27" w:rsidP="00064D27">
            <w:r>
              <w:t>Raporu</w:t>
            </w:r>
          </w:p>
        </w:tc>
        <w:tc>
          <w:tcPr>
            <w:tcW w:w="1496" w:type="dxa"/>
          </w:tcPr>
          <w:p w:rsidR="00064D27" w:rsidRPr="007C62B7" w:rsidRDefault="00064D27" w:rsidP="00040561">
            <w:r w:rsidRPr="00064D27">
              <w:t>Haziran 2015 / Aralık 2015 / Haziran 2016 / Aralık 2016</w:t>
            </w:r>
          </w:p>
        </w:tc>
      </w:tr>
      <w:tr w:rsidR="00064D27" w:rsidTr="008E0AE4">
        <w:tc>
          <w:tcPr>
            <w:tcW w:w="1065" w:type="dxa"/>
          </w:tcPr>
          <w:p w:rsidR="00064D27" w:rsidRPr="00A14BB2" w:rsidRDefault="00064D27" w:rsidP="002262BE">
            <w:pPr>
              <w:jc w:val="both"/>
              <w:rPr>
                <w:b/>
              </w:rPr>
            </w:pPr>
            <w:proofErr w:type="gramStart"/>
            <w:r w:rsidRPr="00A14BB2">
              <w:rPr>
                <w:b/>
              </w:rPr>
              <w:t>İS  17</w:t>
            </w:r>
            <w:proofErr w:type="gramEnd"/>
            <w:r w:rsidRPr="00A14BB2">
              <w:rPr>
                <w:b/>
              </w:rPr>
              <w:t>.2</w:t>
            </w:r>
          </w:p>
        </w:tc>
        <w:tc>
          <w:tcPr>
            <w:tcW w:w="2168" w:type="dxa"/>
          </w:tcPr>
          <w:p w:rsidR="00064D27" w:rsidRPr="00C619DF" w:rsidRDefault="00064D27" w:rsidP="00A14BB2">
            <w:r w:rsidRPr="00064D27">
              <w:t>İç kontrolün eksik yönleri ile uygun olmayan kontrol yöntemlerinin belirlenmesi, bildirilmesi ve gerekli önlemlerin alınması konusunda süreç ve yöntem belirlenmelidir.</w:t>
            </w:r>
          </w:p>
        </w:tc>
        <w:tc>
          <w:tcPr>
            <w:tcW w:w="2457" w:type="dxa"/>
          </w:tcPr>
          <w:p w:rsidR="00064D27" w:rsidRDefault="00064D27" w:rsidP="00A14BB2">
            <w:r w:rsidRPr="00064D27">
              <w:t>İç kontrolün eksik yönleri ile uygun olmayan kontrol yöntemlerinin belirlenmesi, bildirilmesi ve gerekli önlemlerin alınması hususunda İç Kontrol İzleme ve Yönlendirme Kurulu 6 ayda bir toplanarak gündemindeki konuları görüşerek karara bağlamaktadır.</w:t>
            </w:r>
          </w:p>
          <w:p w:rsidR="008E0AE4" w:rsidRPr="00C619DF" w:rsidRDefault="008E0AE4" w:rsidP="00A14BB2"/>
        </w:tc>
        <w:tc>
          <w:tcPr>
            <w:tcW w:w="944" w:type="dxa"/>
          </w:tcPr>
          <w:p w:rsidR="00064D27" w:rsidRPr="007C62B7" w:rsidRDefault="00064D27" w:rsidP="00040561">
            <w:r w:rsidRPr="00064D27">
              <w:t>17.2.1.</w:t>
            </w:r>
          </w:p>
        </w:tc>
        <w:tc>
          <w:tcPr>
            <w:tcW w:w="2447" w:type="dxa"/>
          </w:tcPr>
          <w:p w:rsidR="00064D27" w:rsidRPr="007C62B7" w:rsidRDefault="00064D27" w:rsidP="00A14BB2">
            <w:r w:rsidRPr="00064D27">
              <w:t>İç kontrolün eksik yönleri ile uygun olmayan kontrol yöntemlerinin belirlenmesi, bildirilmesi ve gerekli önlemlerin alınması konusunda süreç ve yöntem belirlemek üzere ihtiyaca göre İç Kontrol İzleme ve Yönlendirme Kurulu toplanacaktır.</w:t>
            </w:r>
          </w:p>
        </w:tc>
        <w:tc>
          <w:tcPr>
            <w:tcW w:w="1659" w:type="dxa"/>
          </w:tcPr>
          <w:p w:rsidR="00064D27" w:rsidRPr="007C62B7" w:rsidRDefault="00064D27" w:rsidP="00040561">
            <w:r w:rsidRPr="00064D27">
              <w:t>İç Kontrol İzleme ve Yönlendirme Kurulu</w:t>
            </w:r>
          </w:p>
        </w:tc>
        <w:tc>
          <w:tcPr>
            <w:tcW w:w="1059" w:type="dxa"/>
          </w:tcPr>
          <w:p w:rsidR="00064D27" w:rsidRPr="007C62B7" w:rsidRDefault="00064D27" w:rsidP="00040561">
            <w:r w:rsidRPr="00064D27">
              <w:t>Tüm Birimler</w:t>
            </w:r>
          </w:p>
        </w:tc>
        <w:tc>
          <w:tcPr>
            <w:tcW w:w="1697" w:type="dxa"/>
            <w:gridSpan w:val="4"/>
          </w:tcPr>
          <w:p w:rsidR="00064D27" w:rsidRPr="007C62B7" w:rsidRDefault="00064D27" w:rsidP="00040561">
            <w:r w:rsidRPr="00064D27">
              <w:t>Toplantı Kararları</w:t>
            </w:r>
          </w:p>
        </w:tc>
        <w:tc>
          <w:tcPr>
            <w:tcW w:w="1496" w:type="dxa"/>
          </w:tcPr>
          <w:p w:rsidR="00064D27" w:rsidRPr="007C62B7" w:rsidRDefault="00064D27" w:rsidP="00040561">
            <w:r w:rsidRPr="00064D27">
              <w:t>Haziran 2015 / Aralık 2015 / Haziran 2016 / Aralık 2016</w:t>
            </w:r>
          </w:p>
        </w:tc>
      </w:tr>
      <w:tr w:rsidR="000D1B3E" w:rsidTr="000D1B3E">
        <w:tc>
          <w:tcPr>
            <w:tcW w:w="1065" w:type="dxa"/>
            <w:shd w:val="clear" w:color="auto" w:fill="FBD4B4" w:themeFill="accent6" w:themeFillTint="66"/>
          </w:tcPr>
          <w:p w:rsidR="000D1B3E" w:rsidRPr="00983776" w:rsidRDefault="000D1B3E" w:rsidP="00040561">
            <w:pPr>
              <w:jc w:val="center"/>
              <w:rPr>
                <w:b/>
              </w:rPr>
            </w:pPr>
            <w:r w:rsidRPr="00983776">
              <w:rPr>
                <w:b/>
              </w:rPr>
              <w:lastRenderedPageBreak/>
              <w:t>Standart Kod No</w:t>
            </w:r>
          </w:p>
        </w:tc>
        <w:tc>
          <w:tcPr>
            <w:tcW w:w="2168" w:type="dxa"/>
            <w:shd w:val="clear" w:color="auto" w:fill="FBD4B4" w:themeFill="accent6" w:themeFillTint="66"/>
          </w:tcPr>
          <w:p w:rsidR="000D1B3E" w:rsidRPr="00983776" w:rsidRDefault="000D1B3E" w:rsidP="00040561">
            <w:pPr>
              <w:jc w:val="center"/>
              <w:rPr>
                <w:b/>
              </w:rPr>
            </w:pPr>
            <w:r w:rsidRPr="00983776">
              <w:rPr>
                <w:b/>
              </w:rPr>
              <w:t>Kamu İç Kontrol Standardı ve Genel Şartı</w:t>
            </w:r>
          </w:p>
        </w:tc>
        <w:tc>
          <w:tcPr>
            <w:tcW w:w="2457" w:type="dxa"/>
            <w:shd w:val="clear" w:color="auto" w:fill="FBD4B4" w:themeFill="accent6" w:themeFillTint="66"/>
          </w:tcPr>
          <w:p w:rsidR="000D1B3E" w:rsidRPr="00983776" w:rsidRDefault="000D1B3E" w:rsidP="00040561">
            <w:pPr>
              <w:jc w:val="center"/>
              <w:rPr>
                <w:b/>
              </w:rPr>
            </w:pPr>
            <w:r w:rsidRPr="00983776">
              <w:rPr>
                <w:b/>
              </w:rPr>
              <w:t>Mevcut Durum</w:t>
            </w:r>
          </w:p>
        </w:tc>
        <w:tc>
          <w:tcPr>
            <w:tcW w:w="944" w:type="dxa"/>
            <w:shd w:val="clear" w:color="auto" w:fill="FBD4B4" w:themeFill="accent6" w:themeFillTint="66"/>
          </w:tcPr>
          <w:p w:rsidR="000D1B3E" w:rsidRPr="00983776" w:rsidRDefault="000D1B3E" w:rsidP="00040561">
            <w:pPr>
              <w:jc w:val="center"/>
              <w:rPr>
                <w:b/>
              </w:rPr>
            </w:pPr>
            <w:r w:rsidRPr="00983776">
              <w:rPr>
                <w:b/>
              </w:rPr>
              <w:t>Eylem Kod No</w:t>
            </w:r>
          </w:p>
        </w:tc>
        <w:tc>
          <w:tcPr>
            <w:tcW w:w="2447" w:type="dxa"/>
            <w:shd w:val="clear" w:color="auto" w:fill="FBD4B4" w:themeFill="accent6" w:themeFillTint="66"/>
          </w:tcPr>
          <w:p w:rsidR="000D1B3E" w:rsidRPr="00983776" w:rsidRDefault="000D1B3E" w:rsidP="00040561">
            <w:pPr>
              <w:jc w:val="center"/>
              <w:rPr>
                <w:b/>
              </w:rPr>
            </w:pPr>
            <w:r w:rsidRPr="00983776">
              <w:rPr>
                <w:b/>
              </w:rPr>
              <w:t>Öngörülen Eylem veya Eylemler</w:t>
            </w:r>
          </w:p>
        </w:tc>
        <w:tc>
          <w:tcPr>
            <w:tcW w:w="1659" w:type="dxa"/>
            <w:shd w:val="clear" w:color="auto" w:fill="FBD4B4" w:themeFill="accent6" w:themeFillTint="66"/>
          </w:tcPr>
          <w:p w:rsidR="000D1B3E" w:rsidRPr="00983776" w:rsidRDefault="000D1B3E" w:rsidP="00040561">
            <w:pPr>
              <w:jc w:val="center"/>
              <w:rPr>
                <w:b/>
              </w:rPr>
            </w:pPr>
            <w:r w:rsidRPr="00983776">
              <w:rPr>
                <w:b/>
              </w:rPr>
              <w:t>Sorumlu Birim veya Çalışma Grubu Üyeleri</w:t>
            </w:r>
          </w:p>
        </w:tc>
        <w:tc>
          <w:tcPr>
            <w:tcW w:w="1059" w:type="dxa"/>
            <w:shd w:val="clear" w:color="auto" w:fill="FBD4B4" w:themeFill="accent6" w:themeFillTint="66"/>
          </w:tcPr>
          <w:p w:rsidR="000D1B3E" w:rsidRPr="00983776" w:rsidRDefault="000D1B3E" w:rsidP="00040561">
            <w:pPr>
              <w:jc w:val="center"/>
              <w:rPr>
                <w:b/>
              </w:rPr>
            </w:pPr>
            <w:r w:rsidRPr="00983776">
              <w:rPr>
                <w:b/>
              </w:rPr>
              <w:t>İşbirliği Yapılacak Birim</w:t>
            </w:r>
          </w:p>
        </w:tc>
        <w:tc>
          <w:tcPr>
            <w:tcW w:w="1697" w:type="dxa"/>
            <w:gridSpan w:val="4"/>
            <w:shd w:val="clear" w:color="auto" w:fill="FBD4B4" w:themeFill="accent6" w:themeFillTint="66"/>
          </w:tcPr>
          <w:p w:rsidR="000D1B3E" w:rsidRPr="00983776" w:rsidRDefault="000D1B3E" w:rsidP="00040561">
            <w:pPr>
              <w:jc w:val="center"/>
              <w:rPr>
                <w:b/>
              </w:rPr>
            </w:pPr>
            <w:r w:rsidRPr="00983776">
              <w:rPr>
                <w:b/>
              </w:rPr>
              <w:t>Çıktı/ Sonuç</w:t>
            </w:r>
          </w:p>
        </w:tc>
        <w:tc>
          <w:tcPr>
            <w:tcW w:w="1496" w:type="dxa"/>
            <w:shd w:val="clear" w:color="auto" w:fill="FBD4B4" w:themeFill="accent6" w:themeFillTint="66"/>
          </w:tcPr>
          <w:p w:rsidR="000D1B3E" w:rsidRPr="00983776" w:rsidRDefault="000D1B3E" w:rsidP="00040561">
            <w:pPr>
              <w:jc w:val="center"/>
              <w:rPr>
                <w:b/>
              </w:rPr>
            </w:pPr>
            <w:r w:rsidRPr="00983776">
              <w:rPr>
                <w:b/>
              </w:rPr>
              <w:t>Tamamlanma Tarihi</w:t>
            </w:r>
          </w:p>
        </w:tc>
      </w:tr>
      <w:tr w:rsidR="00064D27" w:rsidTr="008E0AE4">
        <w:tc>
          <w:tcPr>
            <w:tcW w:w="1065" w:type="dxa"/>
          </w:tcPr>
          <w:p w:rsidR="00064D27" w:rsidRPr="00A14BB2" w:rsidRDefault="00064D27" w:rsidP="002262BE">
            <w:pPr>
              <w:jc w:val="both"/>
              <w:rPr>
                <w:b/>
              </w:rPr>
            </w:pPr>
            <w:proofErr w:type="gramStart"/>
            <w:r w:rsidRPr="00A14BB2">
              <w:rPr>
                <w:b/>
              </w:rPr>
              <w:t>İS  17</w:t>
            </w:r>
            <w:proofErr w:type="gramEnd"/>
            <w:r w:rsidRPr="00A14BB2">
              <w:rPr>
                <w:b/>
              </w:rPr>
              <w:t>.3</w:t>
            </w:r>
          </w:p>
        </w:tc>
        <w:tc>
          <w:tcPr>
            <w:tcW w:w="2168" w:type="dxa"/>
          </w:tcPr>
          <w:p w:rsidR="00064D27" w:rsidRPr="00C619DF" w:rsidRDefault="00064D27" w:rsidP="00A14BB2">
            <w:r>
              <w:t>İ</w:t>
            </w:r>
            <w:r w:rsidRPr="00064D27">
              <w:t>ç kontrolün değerlendirilmesine idarenin birimlerinin katılımı sağlanmalıdır.</w:t>
            </w:r>
          </w:p>
        </w:tc>
        <w:tc>
          <w:tcPr>
            <w:tcW w:w="2457" w:type="dxa"/>
          </w:tcPr>
          <w:p w:rsidR="00064D27" w:rsidRPr="00C619DF" w:rsidRDefault="00064D27" w:rsidP="00A14BB2">
            <w:r w:rsidRPr="00064D27">
              <w:t xml:space="preserve">İç kontrol eylem planında öngörülen faaliyet ve düzenlemelerin gerçekleşme sonuçlarına ilişkin olarak 6 ayda bir tüm birimlerden İzleme Raporları istenmekte ve </w:t>
            </w:r>
            <w:proofErr w:type="gramStart"/>
            <w:r w:rsidRPr="00064D27">
              <w:t>konsolide</w:t>
            </w:r>
            <w:proofErr w:type="gramEnd"/>
            <w:r w:rsidRPr="00064D27">
              <w:t xml:space="preserve"> edilen Bakanlık İç Kontrol Sistemi İzleme Raporu Üst Yöneticiye sunulmaktadır.</w:t>
            </w:r>
          </w:p>
        </w:tc>
        <w:tc>
          <w:tcPr>
            <w:tcW w:w="944" w:type="dxa"/>
          </w:tcPr>
          <w:p w:rsidR="00064D27" w:rsidRPr="007C62B7" w:rsidRDefault="00064D27" w:rsidP="00040561">
            <w:r w:rsidRPr="00064D27">
              <w:t>17.1.1.</w:t>
            </w:r>
          </w:p>
        </w:tc>
        <w:tc>
          <w:tcPr>
            <w:tcW w:w="2447" w:type="dxa"/>
          </w:tcPr>
          <w:p w:rsidR="00064D27" w:rsidRPr="007C62B7" w:rsidRDefault="00064D27" w:rsidP="00A14BB2">
            <w:r w:rsidRPr="00064D27">
              <w:t>İç Kontrol Eylem Planında öngörülen faaliyet ve düzenlemelerin gerçekleşme sonuçları, Her yıl Haziran ve Aralık ayı sonu itibariyle izlenerek Eylem Planı İzleme ve Yönlendirme Kurulunca değerlendirilecek ve üst yöneticiye sunulacak ve Maliye Bakanlığına gönderilecektir.</w:t>
            </w:r>
          </w:p>
        </w:tc>
        <w:tc>
          <w:tcPr>
            <w:tcW w:w="1659" w:type="dxa"/>
          </w:tcPr>
          <w:p w:rsidR="00064D27" w:rsidRPr="007C62B7" w:rsidRDefault="00064D27" w:rsidP="00040561">
            <w:r w:rsidRPr="00064D27">
              <w:t>Strateji Geliştirme Başkanlığı</w:t>
            </w:r>
          </w:p>
        </w:tc>
        <w:tc>
          <w:tcPr>
            <w:tcW w:w="1059" w:type="dxa"/>
          </w:tcPr>
          <w:p w:rsidR="00064D27" w:rsidRPr="007C62B7" w:rsidRDefault="00064D27" w:rsidP="00040561">
            <w:r w:rsidRPr="00064D27">
              <w:t>Tüm Birimler</w:t>
            </w:r>
          </w:p>
        </w:tc>
        <w:tc>
          <w:tcPr>
            <w:tcW w:w="1697" w:type="dxa"/>
            <w:gridSpan w:val="4"/>
          </w:tcPr>
          <w:p w:rsidR="00064D27" w:rsidRDefault="00064D27" w:rsidP="00064D27">
            <w:r>
              <w:t>İzleme ve</w:t>
            </w:r>
          </w:p>
          <w:p w:rsidR="00064D27" w:rsidRDefault="00064D27" w:rsidP="00064D27">
            <w:r>
              <w:t xml:space="preserve">Değerlendirme </w:t>
            </w:r>
          </w:p>
          <w:p w:rsidR="00064D27" w:rsidRPr="007C62B7" w:rsidRDefault="00064D27" w:rsidP="00064D27">
            <w:r>
              <w:t>Raporu</w:t>
            </w:r>
          </w:p>
        </w:tc>
        <w:tc>
          <w:tcPr>
            <w:tcW w:w="1496" w:type="dxa"/>
          </w:tcPr>
          <w:p w:rsidR="00064D27" w:rsidRPr="007C62B7" w:rsidRDefault="00064D27" w:rsidP="00040561">
            <w:r w:rsidRPr="00064D27">
              <w:t>Haziran 2015 / Aralık 2015 / Haziran 2016 / Aralık 2016</w:t>
            </w:r>
          </w:p>
        </w:tc>
      </w:tr>
      <w:tr w:rsidR="00064D27" w:rsidTr="008E0AE4">
        <w:tc>
          <w:tcPr>
            <w:tcW w:w="1065" w:type="dxa"/>
          </w:tcPr>
          <w:p w:rsidR="00064D27" w:rsidRPr="00A14BB2" w:rsidRDefault="00064D27" w:rsidP="002262BE">
            <w:pPr>
              <w:jc w:val="both"/>
              <w:rPr>
                <w:b/>
              </w:rPr>
            </w:pPr>
            <w:proofErr w:type="gramStart"/>
            <w:r w:rsidRPr="00A14BB2">
              <w:rPr>
                <w:b/>
              </w:rPr>
              <w:t>İS  17</w:t>
            </w:r>
            <w:proofErr w:type="gramEnd"/>
            <w:r w:rsidRPr="00A14BB2">
              <w:rPr>
                <w:b/>
              </w:rPr>
              <w:t>.4</w:t>
            </w:r>
          </w:p>
        </w:tc>
        <w:tc>
          <w:tcPr>
            <w:tcW w:w="2168" w:type="dxa"/>
          </w:tcPr>
          <w:p w:rsidR="00064D27" w:rsidRPr="00C619DF" w:rsidRDefault="00064D27" w:rsidP="00A14BB2">
            <w:r w:rsidRPr="00064D27">
              <w:t>İç kontrolün değerlendirilmesinde, yöneticilerin görüşleri, kişi ve/veya idarelerin talep ve şikâyetleri ile iç ve dış denetim sonucunda düzenlenen raporlar dikkate alınmalıdır.</w:t>
            </w:r>
          </w:p>
        </w:tc>
        <w:tc>
          <w:tcPr>
            <w:tcW w:w="2457" w:type="dxa"/>
          </w:tcPr>
          <w:p w:rsidR="00064D27" w:rsidRPr="00C619DF" w:rsidRDefault="00064D27" w:rsidP="00A14BB2">
            <w:r w:rsidRPr="00064D27">
              <w:t>İç kontrolün değerlendirilmesinde, yöneticilerin görüşleri, kişi ve/veya kurumların talep ve şikâyetleri ile iç ve dış denetim sonucunda düzenlenen raporlar dikkate alınmaktadır.</w:t>
            </w:r>
          </w:p>
        </w:tc>
        <w:tc>
          <w:tcPr>
            <w:tcW w:w="944" w:type="dxa"/>
          </w:tcPr>
          <w:p w:rsidR="00064D27" w:rsidRPr="007C62B7" w:rsidRDefault="00064D27" w:rsidP="00040561">
            <w:r w:rsidRPr="00064D27">
              <w:t>17.1.1.</w:t>
            </w:r>
          </w:p>
        </w:tc>
        <w:tc>
          <w:tcPr>
            <w:tcW w:w="2447" w:type="dxa"/>
          </w:tcPr>
          <w:p w:rsidR="00064D27" w:rsidRPr="007C62B7" w:rsidRDefault="00064D27" w:rsidP="00A14BB2">
            <w:r w:rsidRPr="00064D27">
              <w:t>İç Kontrol Eylem Planında öngörülen faaliyet ve düzenlemelerin gerçekleşme sonuçları, Her yıl Haziran ve Aralık ayı sonu itibariyle izlenerek Eylem Planı İzleme ve Yönlendirme Kurulunca değerlendirilecek ve üst yöneticiye sunulacak ve Maliye Bakanlığına gönderilecektir.</w:t>
            </w:r>
          </w:p>
        </w:tc>
        <w:tc>
          <w:tcPr>
            <w:tcW w:w="1659" w:type="dxa"/>
          </w:tcPr>
          <w:p w:rsidR="00064D27" w:rsidRPr="007C62B7" w:rsidRDefault="00064D27" w:rsidP="00040561">
            <w:r w:rsidRPr="00064D27">
              <w:t>Strateji Geliştirme Başkanlığı</w:t>
            </w:r>
          </w:p>
        </w:tc>
        <w:tc>
          <w:tcPr>
            <w:tcW w:w="1059" w:type="dxa"/>
          </w:tcPr>
          <w:p w:rsidR="00064D27" w:rsidRPr="007C62B7" w:rsidRDefault="00064D27" w:rsidP="00040561">
            <w:r w:rsidRPr="00064D27">
              <w:t>Tüm Birimler</w:t>
            </w:r>
          </w:p>
        </w:tc>
        <w:tc>
          <w:tcPr>
            <w:tcW w:w="1697" w:type="dxa"/>
            <w:gridSpan w:val="4"/>
          </w:tcPr>
          <w:p w:rsidR="00064D27" w:rsidRDefault="00064D27" w:rsidP="00040561">
            <w:r>
              <w:t>İzleme ve</w:t>
            </w:r>
          </w:p>
          <w:p w:rsidR="00064D27" w:rsidRDefault="00064D27" w:rsidP="00040561">
            <w:r>
              <w:t xml:space="preserve">Değerlendirme </w:t>
            </w:r>
          </w:p>
          <w:p w:rsidR="00064D27" w:rsidRPr="007C62B7" w:rsidRDefault="00064D27" w:rsidP="00040561">
            <w:r>
              <w:t>Raporu</w:t>
            </w:r>
          </w:p>
        </w:tc>
        <w:tc>
          <w:tcPr>
            <w:tcW w:w="1496" w:type="dxa"/>
          </w:tcPr>
          <w:p w:rsidR="00064D27" w:rsidRPr="007C62B7" w:rsidRDefault="00064D27" w:rsidP="00040561">
            <w:r w:rsidRPr="00064D27">
              <w:t>Haziran 2015 / Aralık 2015 / Haziran 2016 / Aralık 2016</w:t>
            </w:r>
          </w:p>
        </w:tc>
      </w:tr>
      <w:tr w:rsidR="006E2CEE" w:rsidTr="008E0AE4">
        <w:tc>
          <w:tcPr>
            <w:tcW w:w="1065" w:type="dxa"/>
          </w:tcPr>
          <w:p w:rsidR="006E2CEE" w:rsidRPr="00A14BB2" w:rsidRDefault="006E2CEE" w:rsidP="002262BE">
            <w:pPr>
              <w:jc w:val="both"/>
              <w:rPr>
                <w:b/>
              </w:rPr>
            </w:pPr>
            <w:r w:rsidRPr="00A14BB2">
              <w:rPr>
                <w:b/>
              </w:rPr>
              <w:t xml:space="preserve">İS </w:t>
            </w:r>
            <w:proofErr w:type="gramStart"/>
            <w:r w:rsidRPr="00A14BB2">
              <w:rPr>
                <w:b/>
              </w:rPr>
              <w:t>17.5</w:t>
            </w:r>
            <w:proofErr w:type="gramEnd"/>
          </w:p>
        </w:tc>
        <w:tc>
          <w:tcPr>
            <w:tcW w:w="2168" w:type="dxa"/>
          </w:tcPr>
          <w:p w:rsidR="006E2CEE" w:rsidRPr="00C619DF" w:rsidRDefault="006E2CEE" w:rsidP="00A14BB2">
            <w:r w:rsidRPr="00064D27">
              <w:t xml:space="preserve">İç kontrolün değerlendirilmesi </w:t>
            </w:r>
            <w:r w:rsidRPr="00064D27">
              <w:lastRenderedPageBreak/>
              <w:t>sonucunda alınması gereken önlemler belirlenmeli ve bir eylem planı çerçevesinde uygulanmalıdır.</w:t>
            </w:r>
          </w:p>
        </w:tc>
        <w:tc>
          <w:tcPr>
            <w:tcW w:w="2457" w:type="dxa"/>
          </w:tcPr>
          <w:p w:rsidR="006E2CEE" w:rsidRPr="00C619DF" w:rsidRDefault="006E2CEE" w:rsidP="00A14BB2">
            <w:r w:rsidRPr="00064D27">
              <w:lastRenderedPageBreak/>
              <w:t xml:space="preserve">İç kontrolün eksik yönleri ile uygun </w:t>
            </w:r>
            <w:r w:rsidRPr="00064D27">
              <w:lastRenderedPageBreak/>
              <w:t>olmayan kontrol yöntemlerinin belirlenmesi, bildirilmesi ve gerekli önlemlerin alınması hususunda İç Kontrol İzleme ve Yönlendirme Kurulu 6 ayda bir toplanarak gündemindeki konuları görüşerek karara bağlamaktadır. Kurul tarafından Eylem Planında revize edilmesi gereken hususlar bulunduğuna karar verilmesi halinde gerekli revize işlemleri Üst Yönetici onayına sunularak gerçekleştirilmektedir.</w:t>
            </w:r>
          </w:p>
        </w:tc>
        <w:tc>
          <w:tcPr>
            <w:tcW w:w="944" w:type="dxa"/>
          </w:tcPr>
          <w:p w:rsidR="006E2CEE" w:rsidRPr="007C62B7" w:rsidRDefault="006E2CEE" w:rsidP="00040561">
            <w:r w:rsidRPr="00064D27">
              <w:lastRenderedPageBreak/>
              <w:t>17.2.1.</w:t>
            </w:r>
          </w:p>
        </w:tc>
        <w:tc>
          <w:tcPr>
            <w:tcW w:w="2447" w:type="dxa"/>
          </w:tcPr>
          <w:p w:rsidR="006E2CEE" w:rsidRPr="007C62B7" w:rsidRDefault="006E2CEE" w:rsidP="00A14BB2">
            <w:r w:rsidRPr="00064D27">
              <w:t xml:space="preserve">İç kontrolün eksik yönleri ile uygun </w:t>
            </w:r>
            <w:r w:rsidRPr="00064D27">
              <w:lastRenderedPageBreak/>
              <w:t>olmayan kontrol yöntemlerinin belirlenmesi, bildirilmesi ve gerekli önlemlerin alınması konusunda süreç ve yöntem belirlemek üzere ihtiyaca göre İç Kontrol İzleme ve Yönlendirme Kurulu toplanacaktır.</w:t>
            </w:r>
          </w:p>
        </w:tc>
        <w:tc>
          <w:tcPr>
            <w:tcW w:w="1659" w:type="dxa"/>
          </w:tcPr>
          <w:p w:rsidR="006E2CEE" w:rsidRPr="007C62B7" w:rsidRDefault="006E2CEE" w:rsidP="00040561">
            <w:r w:rsidRPr="00064D27">
              <w:lastRenderedPageBreak/>
              <w:t xml:space="preserve">İç Kontrol İzleme ve </w:t>
            </w:r>
            <w:r w:rsidRPr="00064D27">
              <w:lastRenderedPageBreak/>
              <w:t>Yönlendirme Kurulu</w:t>
            </w:r>
          </w:p>
        </w:tc>
        <w:tc>
          <w:tcPr>
            <w:tcW w:w="1059" w:type="dxa"/>
          </w:tcPr>
          <w:p w:rsidR="006E2CEE" w:rsidRPr="007C62B7" w:rsidRDefault="006E2CEE" w:rsidP="00040561">
            <w:r w:rsidRPr="00064D27">
              <w:lastRenderedPageBreak/>
              <w:t>Tüm Birimler</w:t>
            </w:r>
          </w:p>
        </w:tc>
        <w:tc>
          <w:tcPr>
            <w:tcW w:w="1697" w:type="dxa"/>
            <w:gridSpan w:val="4"/>
          </w:tcPr>
          <w:p w:rsidR="006E2CEE" w:rsidRPr="007C62B7" w:rsidRDefault="006E2CEE" w:rsidP="00040561">
            <w:r w:rsidRPr="00064D27">
              <w:t>Toplantı Kararları</w:t>
            </w:r>
          </w:p>
        </w:tc>
        <w:tc>
          <w:tcPr>
            <w:tcW w:w="1496" w:type="dxa"/>
          </w:tcPr>
          <w:p w:rsidR="006E2CEE" w:rsidRPr="007C62B7" w:rsidRDefault="006E2CEE" w:rsidP="00040561">
            <w:r w:rsidRPr="00064D27">
              <w:t xml:space="preserve">Haziran 2015 / Aralık 2015 / </w:t>
            </w:r>
            <w:r w:rsidRPr="00064D27">
              <w:lastRenderedPageBreak/>
              <w:t>Haziran 2016 / Aralık 2016</w:t>
            </w:r>
          </w:p>
        </w:tc>
      </w:tr>
    </w:tbl>
    <w:p w:rsidR="002262BE" w:rsidRDefault="002262BE" w:rsidP="002262BE">
      <w:pPr>
        <w:ind w:right="-597"/>
      </w:pPr>
    </w:p>
    <w:sectPr w:rsidR="002262BE" w:rsidSect="002262BE">
      <w:pgSz w:w="16838" w:h="11906" w:orient="landscape"/>
      <w:pgMar w:top="1417" w:right="678"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F32"/>
    <w:rsid w:val="00047565"/>
    <w:rsid w:val="00064D27"/>
    <w:rsid w:val="0008795C"/>
    <w:rsid w:val="000D1B3E"/>
    <w:rsid w:val="000F018A"/>
    <w:rsid w:val="0013237B"/>
    <w:rsid w:val="001931DB"/>
    <w:rsid w:val="0022030D"/>
    <w:rsid w:val="002262BE"/>
    <w:rsid w:val="00262246"/>
    <w:rsid w:val="00264D0F"/>
    <w:rsid w:val="00352F32"/>
    <w:rsid w:val="003E588D"/>
    <w:rsid w:val="004879A5"/>
    <w:rsid w:val="006E2CEE"/>
    <w:rsid w:val="007326BE"/>
    <w:rsid w:val="00836E54"/>
    <w:rsid w:val="00871C5A"/>
    <w:rsid w:val="008E0AE4"/>
    <w:rsid w:val="00920D06"/>
    <w:rsid w:val="00956D82"/>
    <w:rsid w:val="00983776"/>
    <w:rsid w:val="00A034F4"/>
    <w:rsid w:val="00A14BB2"/>
    <w:rsid w:val="00A43AFA"/>
    <w:rsid w:val="00AE036D"/>
    <w:rsid w:val="00B5290C"/>
    <w:rsid w:val="00C60A95"/>
    <w:rsid w:val="00C619DF"/>
    <w:rsid w:val="00F14F05"/>
    <w:rsid w:val="00FF2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20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20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48424">
      <w:bodyDiv w:val="1"/>
      <w:marLeft w:val="0"/>
      <w:marRight w:val="0"/>
      <w:marTop w:val="0"/>
      <w:marBottom w:val="0"/>
      <w:divBdr>
        <w:top w:val="none" w:sz="0" w:space="0" w:color="auto"/>
        <w:left w:val="none" w:sz="0" w:space="0" w:color="auto"/>
        <w:bottom w:val="none" w:sz="0" w:space="0" w:color="auto"/>
        <w:right w:val="none" w:sz="0" w:space="0" w:color="auto"/>
      </w:divBdr>
    </w:div>
    <w:div w:id="120733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AC569-B913-4A77-94C9-8ABEA0B80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12</Pages>
  <Words>2721</Words>
  <Characters>15513</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Gönül KARAHAN</dc:creator>
  <cp:keywords/>
  <dc:description/>
  <cp:lastModifiedBy>Gönül KARAHAN</cp:lastModifiedBy>
  <cp:revision>14</cp:revision>
  <dcterms:created xsi:type="dcterms:W3CDTF">2015-04-17T06:53:00Z</dcterms:created>
  <dcterms:modified xsi:type="dcterms:W3CDTF">2015-04-17T09:11:00Z</dcterms:modified>
</cp:coreProperties>
</file>